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632" w14:textId="0E9E519B" w:rsidR="004A2FBA" w:rsidRDefault="004A2FBA" w:rsidP="004A2FBA">
      <w:pPr>
        <w:jc w:val="center"/>
        <w:rPr>
          <w:b/>
          <w:bCs/>
        </w:rPr>
      </w:pPr>
      <w:r>
        <w:rPr>
          <w:b/>
          <w:bCs/>
        </w:rPr>
        <w:t>Használati útmutató OT-OX1C Hordozható, akkumulátoros, porlasztó funkciós oxigénkoncentrátor készülékhez</w:t>
      </w:r>
    </w:p>
    <w:p w14:paraId="725F3431" w14:textId="77777777" w:rsidR="004A2FBA" w:rsidRDefault="004A2FBA" w:rsidP="004A2FBA">
      <w:pPr>
        <w:jc w:val="center"/>
        <w:rPr>
          <w:b/>
          <w:bCs/>
        </w:rPr>
      </w:pPr>
    </w:p>
    <w:p w14:paraId="7B40BF91" w14:textId="167E8DA5" w:rsidR="00FF09ED" w:rsidRPr="00FF09ED" w:rsidRDefault="00FF09ED" w:rsidP="00E84118">
      <w:pPr>
        <w:jc w:val="center"/>
        <w:rPr>
          <w:b/>
          <w:bCs/>
          <w:u w:val="single"/>
        </w:rPr>
      </w:pPr>
      <w:r w:rsidRPr="00FF09ED">
        <w:rPr>
          <w:b/>
          <w:bCs/>
          <w:u w:val="single"/>
        </w:rPr>
        <w:t>1. Bevezetés</w:t>
      </w:r>
    </w:p>
    <w:p w14:paraId="71FCEDF0" w14:textId="44BBFF5F" w:rsidR="004A2FBA" w:rsidRDefault="004A2FBA" w:rsidP="00FF09ED">
      <w:pPr>
        <w:jc w:val="both"/>
      </w:pPr>
      <w:r w:rsidRPr="004A2FBA">
        <w:t xml:space="preserve">Ez a felhasználói kézikönyv elvezeti Önt az </w:t>
      </w:r>
      <w:r>
        <w:t>OT</w:t>
      </w:r>
      <w:r w:rsidRPr="004A2FBA">
        <w:t>-OX1C hordozható oxigénkoncentrátor megismeréséhez. Kérjük, feltétlenül olvassa el a hordozható oxigénkoncentrátor (a továbbiakban: gép) működtetése előtt, és értse meg a kézikönyvben található összes információt. Ha kérdése van, forduljon a berendezés szállítójához.</w:t>
      </w:r>
    </w:p>
    <w:p w14:paraId="470EC036" w14:textId="5B9EDE05" w:rsidR="004A2FBA" w:rsidRDefault="004A2FBA" w:rsidP="00FF09ED">
      <w:pPr>
        <w:jc w:val="both"/>
      </w:pPr>
      <w:r w:rsidRPr="004A2FBA">
        <w:t>Sokan szenvednek szív-, tüdő- és egyéb légúti betegségektől. Ezeknek a betegeknek jelentős része részesülhet a kiegészítő oxigénterápiában otthon, utazás közben vagy a mindennapi</w:t>
      </w:r>
      <w:r>
        <w:t xml:space="preserve"> </w:t>
      </w:r>
      <w:r w:rsidRPr="004A2FBA">
        <w:t xml:space="preserve">tevékenységekben való részvétel során. Az oxigén egy gáz, amely a belélegzett levegő 21%-át teszi ki. A </w:t>
      </w:r>
      <w:r>
        <w:t xml:space="preserve">szervezetünk </w:t>
      </w:r>
      <w:r w:rsidRPr="004A2FBA">
        <w:t>megfelelő működé</w:t>
      </w:r>
      <w:r>
        <w:t>se annak</w:t>
      </w:r>
      <w:r w:rsidRPr="004A2FBA">
        <w:t xml:space="preserve"> folyamatos ellátástól függ. Kezelőorvosa</w:t>
      </w:r>
      <w:r>
        <w:t xml:space="preserve"> bizonyára adott</w:t>
      </w:r>
      <w:r w:rsidRPr="004A2FBA">
        <w:t xml:space="preserve"> egy</w:t>
      </w:r>
      <w:r>
        <w:t>,</w:t>
      </w:r>
      <w:r w:rsidRPr="004A2FBA">
        <w:t xml:space="preserve"> </w:t>
      </w:r>
      <w:r>
        <w:t>az Ön egészségügyi állapotához megfelelő kezelési, használati javaslatot, melyet mindenképp szíveskedjen betartani.</w:t>
      </w:r>
      <w:r w:rsidRPr="004A2FBA">
        <w:t xml:space="preserve"> Bár az oxigén nem okoz függőséget, az engedély nélküli oxigénterápia veszélyes lehet. Az oxigénkoncentrátor használata előtt orvoshoz kell fordulni. </w:t>
      </w:r>
    </w:p>
    <w:p w14:paraId="7C9ABBD6" w14:textId="77777777" w:rsidR="004A2FBA" w:rsidRDefault="004A2FBA" w:rsidP="00FF09ED">
      <w:pPr>
        <w:jc w:val="both"/>
      </w:pPr>
      <w:r>
        <w:t>Az oxigénkoncentrátorokat az 1970-es évek közepén vezették be, és napjaink legkényelmesebb, legmegbízhatóbb kiegészítő oxigénforrásává váltak. Az oxigénkoncentrátorok a legköltséghatékonyabb és legbiztonságosabb alternatívát jelentik a folyékony oxigént tartalmazó nagynyomású oxigénpalackok használatához. Az oxigénkoncentrátor biztosítja az összes szükséges oxigént anélkül, hogy hengert vagy palackot kell szállítani. A belélegzett levegő körülbelül 21% oxigént, 78% nitrogént és 1% egyéb gázt tartalmaz. Az egységben a helyiség levegője egy regeneráló, adszorbens anyagon, az úgynevezett molekuláris szitán halad át, ez az anyag választja el az oxigént a nitrogénből. Az eredmény egy nagy koncentrációjú oxigén áramlása, amely a pácienshez jut.</w:t>
      </w:r>
    </w:p>
    <w:p w14:paraId="5724E871" w14:textId="00C08BEA" w:rsidR="004A2FBA" w:rsidRDefault="004A2FBA" w:rsidP="00FF09ED">
      <w:pPr>
        <w:jc w:val="both"/>
      </w:pPr>
      <w:r>
        <w:t>A hordozható oxigénkoncentrátor súlya mindössze 2,5 kg, amely integrálja a fejlett, nagy hatékonyságú oxigéntermelést és a gyors oxigénellátási technológiát. Ez az eszköz hatékonyan biztosítja a magas koncentrációjú oxigént.</w:t>
      </w:r>
    </w:p>
    <w:p w14:paraId="3DF61FE0" w14:textId="77777777" w:rsidR="004A2FBA" w:rsidRDefault="004A2FBA" w:rsidP="00FF09ED">
      <w:pPr>
        <w:jc w:val="both"/>
      </w:pPr>
      <w:r>
        <w:t>Amint elkezd lélegezni, gyorsan eljuttatja az oxigént a szervezetébe. Ez a gép folyamatos oxigénellátási módot alkalmaz, amely biztosítja, hogy a gép működése közben bármikor megkapja az oxigénellátást.</w:t>
      </w:r>
    </w:p>
    <w:p w14:paraId="794DE445" w14:textId="78B8589A" w:rsidR="004A2FBA" w:rsidRDefault="004A2FBA" w:rsidP="00FF09ED">
      <w:pPr>
        <w:jc w:val="both"/>
      </w:pPr>
      <w:r>
        <w:t>A hordozható oxigénkoncentrátor kisebb súlyú, és a felhasználók könnyen használhatják kültéren. A hordozható oxigénkoncentrátor különböző tápegységekkel is működhet (kérjük, olvassa el a kézikönyv Tápegységek című részét).</w:t>
      </w:r>
    </w:p>
    <w:p w14:paraId="23D027CD" w14:textId="311998DF" w:rsidR="00FF09ED" w:rsidRDefault="00FF09ED" w:rsidP="00FF09ED">
      <w:pPr>
        <w:jc w:val="both"/>
      </w:pPr>
      <w:r w:rsidRPr="00FF09ED">
        <w:t xml:space="preserve">Az oxigéngenerátor használatánál követni kell az orvos tanácsát, </w:t>
      </w:r>
      <w:r>
        <w:t>továbbá, fontos, hogy</w:t>
      </w:r>
      <w:r w:rsidRPr="00FF09ED">
        <w:t xml:space="preserve"> nem használható életfenntartó berendezésként</w:t>
      </w:r>
      <w:r>
        <w:t>, nem helyettesíti a lélegeztetőgépet</w:t>
      </w:r>
      <w:r w:rsidRPr="00FF09ED">
        <w:t>. Bár az oxigénterápia minden korosztály számára megcélozható, az oxigénterápiára szoruló tipikus betegek általában 65 év felettiek, és krónikus obstruktív tüdőbetegségben (COPD) szenvednek. A felhasználóknak jó kognitív képességekkel kell rendelkezniük, és képesnek kell lenniük a kellemetlen tünetek kifejezésére. Ha a felhasználó nem tudja kifejezni kényelmetlenségét, vagy nem tudja felismerni és megérteni az oxigéngenerátor ikonját és termékkézikönyvét, ajánlott, hogy speciális személyzet gondoskodjon a berendezés használatáról. Ha rosszul érzi magát az oxigéngenerátor használata közben</w:t>
      </w:r>
      <w:r>
        <w:t xml:space="preserve">, </w:t>
      </w:r>
      <w:r w:rsidRPr="00FF09ED">
        <w:t>ajánlott azonnal orvoshoz fordulni. Ugyanakkor tanácsos a felhasználóknak tartalék oxigénforrásokat (például oxigénpalackokat) készíteni arra az esetre, ha áramszünet</w:t>
      </w:r>
      <w:r>
        <w:t xml:space="preserve"> lépne fel</w:t>
      </w:r>
      <w:r w:rsidRPr="00FF09ED">
        <w:t xml:space="preserve"> vagy </w:t>
      </w:r>
      <w:r>
        <w:t xml:space="preserve">esetlegesen </w:t>
      </w:r>
      <w:r w:rsidRPr="00FF09ED">
        <w:t>az oxigéngenerátor meghibásodik. Az oxigéngenerátor használatához és működtetéséhez nincs szükség speciális ismeretekre a felhasználóknak.</w:t>
      </w:r>
    </w:p>
    <w:p w14:paraId="5D6D4D72" w14:textId="342F7291" w:rsidR="004A2FBA" w:rsidRDefault="00FF09ED" w:rsidP="00FF09ED">
      <w:pPr>
        <w:jc w:val="both"/>
      </w:pPr>
      <w:r>
        <w:lastRenderedPageBreak/>
        <w:t>Utazás esetén is</w:t>
      </w:r>
      <w:r w:rsidRPr="00FF09ED">
        <w:t xml:space="preserve"> magukkal vihetik és használhatják a hordozható oxigéngenerátort repülőgépeken</w:t>
      </w:r>
      <w:r>
        <w:t xml:space="preserve"> is</w:t>
      </w:r>
      <w:r w:rsidRPr="00FF09ED">
        <w:t>. Kérjük, vegye fel a kapcsolatot az adott légitársasággal, hogy megerősít</w:t>
      </w:r>
      <w:r>
        <w:t>ést kapjon</w:t>
      </w:r>
      <w:r w:rsidRPr="00FF09ED">
        <w:t xml:space="preserve"> a legújabb szabályzatok</w:t>
      </w:r>
      <w:r>
        <w:t>ról</w:t>
      </w:r>
      <w:r w:rsidRPr="00FF09ED">
        <w:t xml:space="preserve"> és információk</w:t>
      </w:r>
      <w:r>
        <w:t>ról.</w:t>
      </w:r>
    </w:p>
    <w:p w14:paraId="0C020665" w14:textId="77777777" w:rsidR="00FF09ED" w:rsidRPr="00FF09ED" w:rsidRDefault="00FF09ED" w:rsidP="00E84118">
      <w:pPr>
        <w:jc w:val="center"/>
        <w:rPr>
          <w:b/>
          <w:bCs/>
          <w:u w:val="single"/>
        </w:rPr>
      </w:pPr>
    </w:p>
    <w:p w14:paraId="526A10BF" w14:textId="24AE0081" w:rsidR="00FF09ED" w:rsidRDefault="00FF09ED" w:rsidP="00E84118">
      <w:pPr>
        <w:jc w:val="center"/>
        <w:rPr>
          <w:b/>
          <w:bCs/>
          <w:u w:val="single"/>
        </w:rPr>
      </w:pPr>
      <w:r w:rsidRPr="00FF09ED">
        <w:rPr>
          <w:b/>
          <w:bCs/>
          <w:u w:val="single"/>
        </w:rPr>
        <w:t>2. Biztonsági előírások</w:t>
      </w:r>
    </w:p>
    <w:p w14:paraId="7E05AFAC" w14:textId="0B90C61D" w:rsidR="00FF09ED" w:rsidRDefault="00FF09ED" w:rsidP="00155495">
      <w:pPr>
        <w:jc w:val="both"/>
      </w:pPr>
      <w:r w:rsidRPr="00FF09ED">
        <w:t>Kérjük, figyelmesen olvassa el, és ismerje meg a következőket</w:t>
      </w:r>
      <w:r>
        <w:t>:</w:t>
      </w:r>
    </w:p>
    <w:p w14:paraId="2BD134E1" w14:textId="6C44B757" w:rsidR="00FF09ED" w:rsidRDefault="00FF09ED" w:rsidP="00155495">
      <w:pPr>
        <w:jc w:val="both"/>
      </w:pPr>
      <w:r>
        <w:t xml:space="preserve">- </w:t>
      </w:r>
      <w:r w:rsidRPr="00FF09ED">
        <w:t>Otthon, vagy minden olyan helyen, ahol oxigént használnak, jól látható helyen kell elhelyezni a "dohányzás tilos, oxigént használnak" táblát. A betegeket és gondozásukat tájékoztatni kell az orvosi oxigénnel vagy oxigénnel ellátott környezetben történő dohányzás veszélyeiről</w:t>
      </w:r>
      <w:r>
        <w:t>.</w:t>
      </w:r>
    </w:p>
    <w:p w14:paraId="149BC6AE" w14:textId="6956C105" w:rsidR="00FF09ED" w:rsidRDefault="00FF09ED" w:rsidP="00155495">
      <w:pPr>
        <w:jc w:val="both"/>
      </w:pPr>
      <w:r>
        <w:t xml:space="preserve">- </w:t>
      </w:r>
      <w:r>
        <w:t>A berendezés magas koncentrációjú oxigént biztosít a gyors égés támogatása érdekében.</w:t>
      </w:r>
      <w:r>
        <w:t xml:space="preserve"> </w:t>
      </w:r>
      <w:r>
        <w:t>Dohányzás vagy nyílt láng használata nem megengedett azokban a helyiségekben, ahol az oxigénkoncentrátor oxigéncsatorna-tartozékai vannak. A figyelmeztetés figyelmen kívül hagyása súlyos tűzhöz, anyagi károkhoz, valamint testi sérülésekhez és halálhoz vezethet. Tilos az oxigéngenerátort éghető gázt tartalmazó térben használni, ami gyors égést, testi sérülést és akár halált is okozhat. Ne helyezzen oxigéncsövet ruhára, ágyneműre vagy függönyre. Ha a berendezést nem használják, amikor be van kapcsolva, ezek az anyagok megteszik</w:t>
      </w:r>
      <w:r>
        <w:t xml:space="preserve"> </w:t>
      </w:r>
      <w:r>
        <w:t>nagyon gyúlékonyak lesznek. Ha nem használja az oxigéngenerátort, feltétlenül húzza ki a gépet a konnektorból, és vegye ki a beépített akkumulátort.</w:t>
      </w:r>
    </w:p>
    <w:p w14:paraId="36D9C083" w14:textId="304D5A5F" w:rsidR="00FF09ED" w:rsidRDefault="00FF09ED" w:rsidP="00155495">
      <w:pPr>
        <w:jc w:val="both"/>
      </w:pPr>
      <w:r>
        <w:t xml:space="preserve">- </w:t>
      </w:r>
      <w:r>
        <w:t>Ez az eszköz nem használható életfenntartó eszközként. Időskorúak, újszülöttek vagy más, nem fertőző indikációval rendelkező betegek az oxigéngenerátor használatakor más gondozók felügyeletére szorulnak. A hallás- vagy látássérült betegeknek gondozókra van szükségük, hogy segítsenek figyelemmel kísérni a riasztási információkat. Az áramlási beállítást az egyes páciensek igényei szerint kell beállítani, például különböző beállítások lehetnek</w:t>
      </w:r>
      <w:r>
        <w:t xml:space="preserve"> szükségesek </w:t>
      </w:r>
      <w:r>
        <w:t>pihenés, edzés vagy utazás során. Ha rosszul érzi magát, vagy sürgősségi egészségügyi állapota van, azonnal forduljon orvoshoz vagy kérjen orvosi segítséget.</w:t>
      </w:r>
    </w:p>
    <w:p w14:paraId="2485F759" w14:textId="2C7CD978" w:rsidR="00FF09ED" w:rsidRDefault="00FF09ED" w:rsidP="00155495">
      <w:pPr>
        <w:jc w:val="both"/>
      </w:pPr>
      <w:r>
        <w:t xml:space="preserve">- </w:t>
      </w:r>
      <w:r w:rsidR="0032377C" w:rsidRPr="0032377C">
        <w:t>Áramütés</w:t>
      </w:r>
      <w:r w:rsidR="0032377C">
        <w:t xml:space="preserve"> elkerülésének érdekében:</w:t>
      </w:r>
      <w:r w:rsidR="0032377C" w:rsidRPr="0032377C">
        <w:t xml:space="preserve"> Tisztítás előtt győződjön meg arról, hogy a készülék ki van kapcsolva, és ki van húzva a konnektorból. Csak a berendezés beszállítói vagy szakképzett karbantartó mérnökök szerelhetik szét vagy karbantarthatják a gépet. Ne hagyja, hogy a berendezés</w:t>
      </w:r>
      <w:r w:rsidR="0032377C">
        <w:t>t</w:t>
      </w:r>
      <w:r w:rsidR="0032377C" w:rsidRPr="0032377C">
        <w:t xml:space="preserve"> nedves</w:t>
      </w:r>
      <w:r w:rsidR="0032377C">
        <w:t>ség</w:t>
      </w:r>
      <w:r w:rsidR="0032377C" w:rsidRPr="0032377C">
        <w:t xml:space="preserve"> vagy víz érje. Ha ez megtörténik, az a berendezés meghibásodásához vagy leállásához vezet, és növeli az áramütés kockázatát is.</w:t>
      </w:r>
    </w:p>
    <w:p w14:paraId="0907E310" w14:textId="33BDCF42" w:rsidR="0032377C" w:rsidRDefault="0032377C" w:rsidP="00155495">
      <w:pPr>
        <w:jc w:val="both"/>
      </w:pPr>
      <w:r>
        <w:t xml:space="preserve">- </w:t>
      </w:r>
      <w:r>
        <w:t>Ne öntsön folyadékot közvetlenül a gépre. A gép műanyag burkolatán használt vegyi tisztítószerek károsíthatják a berendezés műanyag burkolatát.</w:t>
      </w:r>
      <w:r>
        <w:t xml:space="preserve"> </w:t>
      </w:r>
      <w:r>
        <w:t>Ezek a tisztítószerek a következő listát tartalmazzák, de nem kizárólagosan: alkohol és alkoholtermékek, nagy koncentrációjú klórozott oldat (klóretán), olajtermékek. Csak nedves pamutkendőt vagy szivacsot használjon háztartási semleges tisztítófolyadékkal a test, a kezelőpanel és a tápkábel tisztításához, majd törölje szárazra a megtisztított részeket. Ügyeljen arra, hogy ne kerüljön folyadék a gépbe. Különös figyelmet fordítson arra, hogy az oxigénkimenet mentes legyen portól, víztől vagy egyéb részecskéktől. Ha a szabadban váltakozó áramot használnak a hordozható oxigéngenerátor táplálására, csak földelési funkcióval rendelkező aljzatok használhatók. A kikapcsolási sorrend</w:t>
      </w:r>
      <w:r>
        <w:t xml:space="preserve">: </w:t>
      </w:r>
      <w:r>
        <w:t>először ki kell húzni a hálózati csatlakozót a falból, majd a dugót a gép végén.</w:t>
      </w:r>
    </w:p>
    <w:p w14:paraId="44D29EF3" w14:textId="44354726" w:rsidR="0032377C" w:rsidRDefault="0032377C" w:rsidP="00155495">
      <w:pPr>
        <w:jc w:val="both"/>
      </w:pPr>
      <w:r>
        <w:t xml:space="preserve">- </w:t>
      </w:r>
      <w:r>
        <w:t xml:space="preserve">Az oxigéngenerátort nem szabad más berendezések közelében vagy egymásra helyezve használni.Ha ez elkerülhetetlen, használat előtt meg kell vizsgálni, hogy a gép megfelelően működik-e. Ez a berendezés nem módosítható. Nem eredeti tápkábel és hálózati adapter használata csökkentheti az oxigéngenerátor élettartamát. Csak a berendezés címkéjén feltüntetett feszültséget használja. Ne </w:t>
      </w:r>
      <w:r>
        <w:lastRenderedPageBreak/>
        <w:t>használjon meghosszabbított tápkábelt, és ne dugjon túl sok dugót ugyanabba az aljzatba. A tápkábel meghosszabbítása lehet</w:t>
      </w:r>
      <w:r>
        <w:t xml:space="preserve"> </w:t>
      </w:r>
      <w:r>
        <w:t>befolyásolja a gép működési teljesítményét. Ha túl sok dugó van ugyanabban az aljzatban, az túlterheléshez és a biztosíték beolvadásához vezethet. Ha a biztosíték nem működik, az tüzet okozhat.</w:t>
      </w:r>
    </w:p>
    <w:p w14:paraId="0C149D04" w14:textId="793E8D3E" w:rsidR="0032377C" w:rsidRDefault="0032377C" w:rsidP="00155495">
      <w:pPr>
        <w:jc w:val="both"/>
      </w:pPr>
      <w:r>
        <w:t xml:space="preserve">- </w:t>
      </w:r>
      <w:r>
        <w:t>Az akkumulátor helytelen használata az akkumulátor felforrósodását és égését okozhatja, ami súlyos sérülésekhez vezethet. Kérjük, ügyeljen arra, hogy ne szúrja ki, ne üsse, ne lépjen rá, ne üsse meg az akkumulátort vagy más olyan ütéseket, amelyek jelentősen befolyásolják az akkumulátor használatát. A sérült akkumulátor használata személyi sérülést okozhat. Ne tegye ki az akkumulátort a tűzforrásnak, és ne dobja tűzbe, mert ez az akkumulátor felrobbanásához vezethet</w:t>
      </w:r>
      <w:r>
        <w:t xml:space="preserve"> </w:t>
      </w:r>
      <w:r>
        <w:t xml:space="preserve">és lehetséges </w:t>
      </w:r>
      <w:r>
        <w:t xml:space="preserve">a </w:t>
      </w:r>
      <w:r>
        <w:t>személyi sérülésveszély. Ne zárja rövidre az akkumulátort fémtárgyakkal, például kulcsokkal vagy pénzérmékkel, amelyek szikrát vagy nagy hőt okozhatnak.</w:t>
      </w:r>
    </w:p>
    <w:p w14:paraId="55E34EB1" w14:textId="1BA12CD4" w:rsidR="0032377C" w:rsidRDefault="0032377C" w:rsidP="00155495">
      <w:pPr>
        <w:jc w:val="both"/>
      </w:pPr>
      <w:r>
        <w:t xml:space="preserve">- </w:t>
      </w:r>
      <w:r w:rsidRPr="0032377C">
        <w:t>Az oxigéngenerátor működési specifikációitól eltérő környezetben történő üzemeltetés azt okozhatja, hogy az oxigéngenerátor oxigénkoncentrációja nem felel meg a szabványnak. A tárolási és üzemi hőmérsékleti határértékeket a műszaki adatok részben találja.</w:t>
      </w:r>
    </w:p>
    <w:p w14:paraId="1A5D9213" w14:textId="6446F671" w:rsidR="0032377C" w:rsidRDefault="0032377C" w:rsidP="00155495">
      <w:pPr>
        <w:jc w:val="both"/>
      </w:pPr>
      <w:r>
        <w:t xml:space="preserve">- </w:t>
      </w:r>
      <w:r>
        <w:t>Ellenjavallatok: bizonyos esetekben a vény nélkül kapható oxigén használata veszélyes, és ezt a berendezést csak orvos irányítása mellett szabad használni. Nem használható gyúlékony érzéstelenítő gáz környezetben. Elektromos berendezésként az áramellátás átmeneti megszakadásakor a felhasználó azt tapasztalhatja, hogy a berendezés nem működik, vagy az oxigéngenerátor karbantartásához professzionális karbantartó személyzetre van szükség. Ez az oxigéngenerátor nem alkalmas olyan betegek számára, akiknek ideiglenes leállítása káros egészségügyi következményekkel jár</w:t>
      </w:r>
      <w:r>
        <w:t>.</w:t>
      </w:r>
    </w:p>
    <w:p w14:paraId="0D3625C6" w14:textId="75F49044" w:rsidR="0032377C" w:rsidRDefault="0032377C" w:rsidP="00155495">
      <w:pPr>
        <w:jc w:val="both"/>
      </w:pPr>
      <w:r>
        <w:t xml:space="preserve">- </w:t>
      </w:r>
      <w:r w:rsidRPr="0032377C">
        <w:t>Ha az oxigéngenerátort a járművön használják, azt megfelelően rögzíteni kell a berendezés károsodásának vagy a személyi sérülések elkerülése érdekében. Ha az oxigéngenerátor leesik, megsérül vagy víz van benne, kérjük, forduljon a berendezés szállítójához ellenőrzés vagy karbantartás céljából. Ne használjon sérült tápkábelt vagy csatlakozót.</w:t>
      </w:r>
    </w:p>
    <w:p w14:paraId="0030891A" w14:textId="66E9CD1D" w:rsidR="0032377C" w:rsidRDefault="0032377C" w:rsidP="00155495">
      <w:pPr>
        <w:jc w:val="both"/>
      </w:pPr>
      <w:r>
        <w:t xml:space="preserve">- </w:t>
      </w:r>
      <w:r w:rsidRPr="0032377C">
        <w:t>Az Egyesült Államok szövetségi törvényei előírják ennek a berendezésnek az orvosok vagy egészségügyi személyzet irányítása és engedélye alapján történő értékesítését vagy bérbeadását.</w:t>
      </w:r>
    </w:p>
    <w:p w14:paraId="3BEA67CD" w14:textId="77777777" w:rsidR="0032377C" w:rsidRDefault="0032377C" w:rsidP="00155495">
      <w:pPr>
        <w:jc w:val="both"/>
      </w:pPr>
      <w:r>
        <w:t xml:space="preserve">- </w:t>
      </w:r>
      <w:r>
        <w:t>Helyezze el megfelelően az oxigéngenerátort, hogy ne csatlakozzon a tápegységhez. Az oxigéngenerátor használatakor kerülni kell a füstöt és a szennyező anyagokat.</w:t>
      </w:r>
    </w:p>
    <w:p w14:paraId="5B8EA996" w14:textId="661B79ED" w:rsidR="0032377C" w:rsidRDefault="0032377C" w:rsidP="00155495">
      <w:pPr>
        <w:jc w:val="both"/>
      </w:pPr>
      <w:r>
        <w:t xml:space="preserve">- </w:t>
      </w:r>
      <w:r>
        <w:t>Ügyeljen arra, hogy az oxigéngenerátor tápvezetéke és oxigénvezetéke törésmentes legyen. Ne használja az oxigéngenerátort szűk helyen vagy zárt helyen, ahol rossz a szellőzés (például kis kartondobozokban és kézitáskákban), mert ez túlmelegíti az oxigéngenerátort és befolyásolja az oxigéngenerátor hatását. Ügyeljen az ellenőrzésre</w:t>
      </w:r>
      <w:r>
        <w:t xml:space="preserve">, </w:t>
      </w:r>
      <w:r>
        <w:t>hogy az oxigéngenerátor levegő bemeneti és kipufogónyílása nincs-e eltömődve, és ne tömjön semmit az oxigéngenerátor üregébe. Ha az oxigéngenerátort autókon, hajókon vagy más, egyenáramú tápellátással rendelkező járműveken használja, az oxigéngenerátor csatlakoztatása előtt győződjön meg arról, hogy a jármű be van kapcsolva. Ha az egyenáram</w:t>
      </w:r>
      <w:r>
        <w:t xml:space="preserve"> </w:t>
      </w:r>
      <w:r>
        <w:t>jelzőfény nem világít, először húzza ki az egyenáramú tápellátást, indítsa újra a járművet, majd csatlakoztassa újra az egyenáramú tápegységet, különben a tápegység nem tudja ellátni árammal az oxigéngenerátort</w:t>
      </w:r>
      <w:r>
        <w:t>.</w:t>
      </w:r>
    </w:p>
    <w:p w14:paraId="675491E1" w14:textId="24E14A7D" w:rsidR="0032377C" w:rsidRDefault="0032377C" w:rsidP="00155495">
      <w:pPr>
        <w:jc w:val="both"/>
      </w:pPr>
      <w:r>
        <w:t xml:space="preserve">- </w:t>
      </w:r>
      <w:r w:rsidRPr="0032377C">
        <w:t>Ha használja az oxigéngenerátort a járművön, és kikapcsolja a járművet, kérjük, távolítsa el az oxigéngenerátort. Ne hagyja az oxigéngenerátort nagyon meleg vagy hideg járműben vagy hasonló környezetben. Ha a jármű gyújtója ki van kapcsolva (kikapcsolt sebességfokozat), húzza ki az oxigéngenerátor tápvezetékét, különben a jármű akkumulátora lemerülhet.</w:t>
      </w:r>
    </w:p>
    <w:p w14:paraId="1EE30118" w14:textId="4F745FC9" w:rsidR="0032377C" w:rsidRDefault="0032377C" w:rsidP="00155495">
      <w:pPr>
        <w:jc w:val="both"/>
      </w:pPr>
      <w:r>
        <w:lastRenderedPageBreak/>
        <w:t xml:space="preserve">- </w:t>
      </w:r>
      <w:r>
        <w:t>Nemzetközi repüléseken, amikor az oxigéngenerátort poggyásznak tekintik, az Egyesült Államok Közlekedési Minisztériumának és az Egyesült Nemzetek Szervezetének előírásai előírják, hogy az oxigéngenerátor cserélhető akkumulátorát el kell távolítani.</w:t>
      </w:r>
      <w:r>
        <w:t xml:space="preserve"> </w:t>
      </w:r>
      <w:r>
        <w:t>Az oxigéngenerátor küldésekor a kivehető akkumulátort is szét kell szerelni és be kell csomagolni.</w:t>
      </w:r>
    </w:p>
    <w:p w14:paraId="08A57264" w14:textId="438AA6C3" w:rsidR="0032377C" w:rsidRDefault="0032377C" w:rsidP="00155495">
      <w:pPr>
        <w:jc w:val="both"/>
      </w:pPr>
      <w:r>
        <w:t xml:space="preserve">- </w:t>
      </w:r>
      <w:r w:rsidRPr="0032377C">
        <w:t>Annak érdekében, hogy az oxigéngenerátor megfelelően szállíthassa az oxigént, győződjön meg arról, hogy az oxigénszívó cső megfelelően van felszerelve. Légzés közben hallania vagy éreznie kell az oxigén beáramlását az orr oxigéncsőbe. Kérjük, kövesse az oxigéncső gyártójának utasításait. Cserélje ki az oxigénszívó csövet a gyártó vagy a berendezés szállítója javaslata szerint, egyéb tartozékokat a berendezés szállítójától vásárolhat.</w:t>
      </w:r>
    </w:p>
    <w:p w14:paraId="766EC5EA" w14:textId="42CCEC5B" w:rsidR="0032377C" w:rsidRDefault="0032377C" w:rsidP="00155495">
      <w:pPr>
        <w:jc w:val="both"/>
      </w:pPr>
      <w:r>
        <w:t xml:space="preserve">- </w:t>
      </w:r>
      <w:r w:rsidR="00155495">
        <w:t>Az akkumulátor belső üzemi hőmérsékletétől függően előfordulhat, hogy az akkumulátor csak néhány perccel a tápfeszültség csatlakoztatása után töltődik fel. Ez egy védelmi intézkedés az akkumulátor biztonságos feltöltéséhez, ami nagyobb valószínűséggel fordul elő, ha az akkumulátor teljesen lemerült.</w:t>
      </w:r>
      <w:r w:rsidR="00155495">
        <w:t xml:space="preserve"> </w:t>
      </w:r>
      <w:r w:rsidR="00155495">
        <w:t>Akkumulátorokkal felszerelt oxigénkoncentrátorokhoz. Az oxigéngenerátor akkumulátorát nem kell lemeríten</w:t>
      </w:r>
      <w:r w:rsidR="00155495">
        <w:t xml:space="preserve">i </w:t>
      </w:r>
      <w:r w:rsidR="00155495">
        <w:t>töltés előtt. Javasoljuk, hogy minden használat után töltse fel az akkumulátort.</w:t>
      </w:r>
      <w:r w:rsidR="00155495">
        <w:t xml:space="preserve"> </w:t>
      </w:r>
      <w:r w:rsidR="00155495">
        <w:t>Ha az akkumulátor teljesen feltöltött vagy teljesen lemerült, nagyon meleg környezetben könnyű tartósan csökkenteni a lítium akkumulátorok kapacitását.</w:t>
      </w:r>
      <w:r w:rsidR="00155495">
        <w:t xml:space="preserve"> </w:t>
      </w:r>
      <w:r w:rsidR="00155495">
        <w:t xml:space="preserve">Az akkumulátor normál tárolásának és szállításának biztosítása érdekében , javasoljuk, hogy az akkumulátor töltöttségét 25% - 50% között tartsa, és 23 </w:t>
      </w:r>
      <w:r w:rsidR="00155495">
        <w:rPr>
          <w:rFonts w:ascii="Cambria Math" w:hAnsi="Cambria Math" w:cs="Cambria Math"/>
        </w:rPr>
        <w:t>℃</w:t>
      </w:r>
      <w:r w:rsidR="00155495">
        <w:t xml:space="preserve"> +/-2 </w:t>
      </w:r>
      <w:r w:rsidR="00155495">
        <w:rPr>
          <w:rFonts w:ascii="Cambria Math" w:hAnsi="Cambria Math" w:cs="Cambria Math"/>
        </w:rPr>
        <w:t>℃</w:t>
      </w:r>
      <w:r w:rsidR="00155495">
        <w:t xml:space="preserve"> k</w:t>
      </w:r>
      <w:r w:rsidR="00155495">
        <w:rPr>
          <w:rFonts w:ascii="Calibri" w:hAnsi="Calibri" w:cs="Calibri"/>
        </w:rPr>
        <w:t>ö</w:t>
      </w:r>
      <w:r w:rsidR="00155495">
        <w:t>rnyezetbe helyezze. Az oxig</w:t>
      </w:r>
      <w:r w:rsidR="00155495">
        <w:rPr>
          <w:rFonts w:ascii="Calibri" w:hAnsi="Calibri" w:cs="Calibri"/>
        </w:rPr>
        <w:t>é</w:t>
      </w:r>
      <w:r w:rsidR="00155495">
        <w:t>ngener</w:t>
      </w:r>
      <w:r w:rsidR="00155495">
        <w:rPr>
          <w:rFonts w:ascii="Calibri" w:hAnsi="Calibri" w:cs="Calibri"/>
        </w:rPr>
        <w:t>á</w:t>
      </w:r>
      <w:r w:rsidR="00155495">
        <w:t xml:space="preserve">tor </w:t>
      </w:r>
      <w:r w:rsidR="00155495">
        <w:rPr>
          <w:rFonts w:ascii="Calibri" w:hAnsi="Calibri" w:cs="Calibri"/>
        </w:rPr>
        <w:t>á</w:t>
      </w:r>
      <w:r w:rsidR="00155495">
        <w:t>ltalunk v</w:t>
      </w:r>
      <w:r w:rsidR="00155495">
        <w:rPr>
          <w:rFonts w:ascii="Calibri" w:hAnsi="Calibri" w:cs="Calibri"/>
        </w:rPr>
        <w:t>á</w:t>
      </w:r>
      <w:r w:rsidR="00155495">
        <w:t>s</w:t>
      </w:r>
      <w:r w:rsidR="00155495">
        <w:rPr>
          <w:rFonts w:ascii="Calibri" w:hAnsi="Calibri" w:cs="Calibri"/>
        </w:rPr>
        <w:t>á</w:t>
      </w:r>
      <w:r w:rsidR="00155495">
        <w:t>rolt, a specifik</w:t>
      </w:r>
      <w:r w:rsidR="00155495">
        <w:rPr>
          <w:rFonts w:ascii="Calibri" w:hAnsi="Calibri" w:cs="Calibri"/>
        </w:rPr>
        <w:t>á</w:t>
      </w:r>
      <w:r w:rsidR="00155495">
        <w:t>ci</w:t>
      </w:r>
      <w:r w:rsidR="00155495">
        <w:rPr>
          <w:rFonts w:ascii="Calibri" w:hAnsi="Calibri" w:cs="Calibri"/>
        </w:rPr>
        <w:t>ó</w:t>
      </w:r>
      <w:r w:rsidR="00155495">
        <w:t>t</w:t>
      </w:r>
      <w:r w:rsidR="00155495">
        <w:rPr>
          <w:rFonts w:ascii="Calibri" w:hAnsi="Calibri" w:cs="Calibri"/>
        </w:rPr>
        <w:t>ó</w:t>
      </w:r>
      <w:r w:rsidR="00155495">
        <w:t>l elt</w:t>
      </w:r>
      <w:r w:rsidR="00155495">
        <w:rPr>
          <w:rFonts w:ascii="Calibri" w:hAnsi="Calibri" w:cs="Calibri"/>
        </w:rPr>
        <w:t>é</w:t>
      </w:r>
      <w:r w:rsidR="00155495">
        <w:t>r</w:t>
      </w:r>
      <w:r w:rsidR="00155495">
        <w:rPr>
          <w:rFonts w:ascii="Calibri" w:hAnsi="Calibri" w:cs="Calibri"/>
        </w:rPr>
        <w:t>ő</w:t>
      </w:r>
      <w:r w:rsidR="00155495">
        <w:t xml:space="preserve"> tartoz</w:t>
      </w:r>
      <w:r w:rsidR="00155495">
        <w:rPr>
          <w:rFonts w:ascii="Calibri" w:hAnsi="Calibri" w:cs="Calibri"/>
        </w:rPr>
        <w:t>é</w:t>
      </w:r>
      <w:r w:rsidR="00155495">
        <w:t>kai befoly</w:t>
      </w:r>
      <w:r w:rsidR="00155495">
        <w:rPr>
          <w:rFonts w:ascii="Calibri" w:hAnsi="Calibri" w:cs="Calibri"/>
        </w:rPr>
        <w:t>á</w:t>
      </w:r>
      <w:r w:rsidR="00155495">
        <w:t>solhatj</w:t>
      </w:r>
      <w:r w:rsidR="00155495">
        <w:rPr>
          <w:rFonts w:ascii="Calibri" w:hAnsi="Calibri" w:cs="Calibri"/>
        </w:rPr>
        <w:t>á</w:t>
      </w:r>
      <w:r w:rsidR="00155495">
        <w:t>k a k</w:t>
      </w:r>
      <w:r w:rsidR="00155495">
        <w:rPr>
          <w:rFonts w:ascii="Calibri" w:hAnsi="Calibri" w:cs="Calibri"/>
        </w:rPr>
        <w:t>é</w:t>
      </w:r>
      <w:r w:rsidR="00155495">
        <w:t>sz</w:t>
      </w:r>
      <w:r w:rsidR="00155495">
        <w:rPr>
          <w:rFonts w:ascii="Calibri" w:hAnsi="Calibri" w:cs="Calibri"/>
        </w:rPr>
        <w:t>ü</w:t>
      </w:r>
      <w:r w:rsidR="00155495">
        <w:t>l</w:t>
      </w:r>
      <w:r w:rsidR="00155495">
        <w:rPr>
          <w:rFonts w:ascii="Calibri" w:hAnsi="Calibri" w:cs="Calibri"/>
        </w:rPr>
        <w:t>é</w:t>
      </w:r>
      <w:r w:rsidR="00155495">
        <w:t>k teljes</w:t>
      </w:r>
      <w:r w:rsidR="00155495">
        <w:rPr>
          <w:rFonts w:ascii="Calibri" w:hAnsi="Calibri" w:cs="Calibri"/>
        </w:rPr>
        <w:t>í</w:t>
      </w:r>
      <w:r w:rsidR="00155495">
        <w:t>tm</w:t>
      </w:r>
      <w:r w:rsidR="00155495">
        <w:rPr>
          <w:rFonts w:ascii="Calibri" w:hAnsi="Calibri" w:cs="Calibri"/>
        </w:rPr>
        <w:t>é</w:t>
      </w:r>
      <w:r w:rsidR="00155495">
        <w:t>nyét. az oxigéngenerátor. Tartozékok vásárlásához ajánlatos a kézikönyvet olvasni.</w:t>
      </w:r>
    </w:p>
    <w:p w14:paraId="3503EDF5" w14:textId="78D1C9F9" w:rsidR="00155495" w:rsidRDefault="00155495" w:rsidP="00155495">
      <w:pPr>
        <w:jc w:val="both"/>
      </w:pPr>
      <w:r>
        <w:t xml:space="preserve">- </w:t>
      </w:r>
      <w:r w:rsidRPr="00155495">
        <w:t xml:space="preserve">Ne működtesse a </w:t>
      </w:r>
      <w:r>
        <w:t>készüléket a</w:t>
      </w:r>
      <w:r w:rsidRPr="00155495">
        <w:t xml:space="preserve"> levegő bemeneti szűrő nélkül. Ha van cserélhető szűrő, kérjük, helyezze be a csereszűrőt, mielőtt megtisztítaná a szennyezett szűrőt. A szűrő tisztításához használjon szappanos vizet vagy tiszta vizet élelmiszer-minőségű tisztítószerrel, és szárítás után használja. A gyártó nem javasolja a berendezés sterilizálását.</w:t>
      </w:r>
    </w:p>
    <w:p w14:paraId="258672E4" w14:textId="149D0A86" w:rsidR="00155495" w:rsidRDefault="00155495" w:rsidP="00155495">
      <w:pPr>
        <w:jc w:val="both"/>
      </w:pPr>
      <w:r>
        <w:t xml:space="preserve">- </w:t>
      </w:r>
      <w:r>
        <w:t>Az akkumulátorral felszerelt hordozható oxigénkoncentrátorokhoz:</w:t>
      </w:r>
      <w:r>
        <w:t xml:space="preserve"> </w:t>
      </w:r>
      <w:r>
        <w:t>A helytelen használat az akkumulátor magas hőmérsékletéhez vezethet, ami személyi sérülést okozhat. Kérjük, ügyeljen arra, hogy ne szúrja ki, tapossa, ne üsse a medencét, és ne ütközzen más olyan ütésekkel, amelyek a medencehasználatot jelentősen befolyásolják.</w:t>
      </w:r>
      <w:r>
        <w:t xml:space="preserve"> </w:t>
      </w:r>
      <w:r>
        <w:t>Ha nem használja, kérjük, kapcsolja ki az akkumulátorcsomag főkapcsolóját. Minden akkumulátorral felszerelt oxigénkoncentrátorhoz:</w:t>
      </w:r>
      <w:r>
        <w:t xml:space="preserve"> </w:t>
      </w:r>
      <w:r>
        <w:t>Ha egyenáramú vagy váltakozó áramú tápegységhez csatlakozik, az oxigéngenerátor működés közben nem töltődik.</w:t>
      </w:r>
      <w:r>
        <w:t xml:space="preserve"> </w:t>
      </w:r>
      <w:r>
        <w:t>Ha az oxigéngenerátort kikapcsolják, amikor a beépített akkumulátor lemerült, akkor az oxigéngenerátort az öv akkumulátorral lehet bekapcsolni.</w:t>
      </w:r>
      <w:r>
        <w:t xml:space="preserve"> </w:t>
      </w:r>
      <w:r>
        <w:t>Ekkor az öv akkumulátor (teljesítmény ≥ 40%) kivehető az akkumulátorcsomagból és behelyezhető a gazdaakkumulátor dobozába, és a gazdagép elindulhat és normálisan működhet. A kicserélt akkumulátordoboz behelyezhető az előző akkumulátorcsomagba</w:t>
      </w:r>
      <w:r>
        <w:t>.</w:t>
      </w:r>
    </w:p>
    <w:p w14:paraId="58CA96A2" w14:textId="77777777" w:rsidR="00155495" w:rsidRDefault="00155495" w:rsidP="00155495">
      <w:pPr>
        <w:jc w:val="both"/>
      </w:pPr>
      <w:r>
        <w:t xml:space="preserve">- </w:t>
      </w:r>
      <w:r>
        <w:t>Minden beépített akkumulátorral felszerelt oxigénkoncentrátorhoz:</w:t>
      </w:r>
    </w:p>
    <w:p w14:paraId="6F01A2E2" w14:textId="77777777" w:rsidR="00155495" w:rsidRDefault="00155495" w:rsidP="00155495">
      <w:pPr>
        <w:jc w:val="both"/>
      </w:pPr>
      <w:r>
        <w:t>1. Az akkumulátort nem kell teljesen lemeríteni a töltés előtt.</w:t>
      </w:r>
    </w:p>
    <w:p w14:paraId="2CD2B6BB" w14:textId="77777777" w:rsidR="00155495" w:rsidRDefault="00155495" w:rsidP="00155495">
      <w:pPr>
        <w:jc w:val="both"/>
      </w:pPr>
      <w:r>
        <w:t>Javasoljuk, hogy minden használat után töltse fel az akkumulátort.</w:t>
      </w:r>
    </w:p>
    <w:p w14:paraId="68B399B4" w14:textId="15C9E828" w:rsidR="00155495" w:rsidRDefault="00155495" w:rsidP="00155495">
      <w:pPr>
        <w:jc w:val="both"/>
      </w:pPr>
      <w:r>
        <w:t>2. Az akkumulátor belsejében lévő üzemi hőmérséklettől függően előfordulhat, hogy az akkumulátor csak néhány perccel a tápfeszültség csatlakoztatása után töltődik fel. Ez egy védelmi intézkedés az akkumulátor biztonságos feltöltéséhez</w:t>
      </w:r>
      <w:r>
        <w:t>.</w:t>
      </w:r>
    </w:p>
    <w:p w14:paraId="7CAB1E08" w14:textId="77777777" w:rsidR="00155495" w:rsidRDefault="00155495" w:rsidP="00155495"/>
    <w:p w14:paraId="22AA8301" w14:textId="1E19ACD5" w:rsidR="00155495" w:rsidRPr="002A6495" w:rsidRDefault="00155495" w:rsidP="00E84118">
      <w:pPr>
        <w:jc w:val="center"/>
        <w:rPr>
          <w:b/>
          <w:bCs/>
        </w:rPr>
      </w:pPr>
      <w:r w:rsidRPr="002A6495">
        <w:rPr>
          <w:b/>
          <w:bCs/>
        </w:rPr>
        <w:lastRenderedPageBreak/>
        <w:t>3. A készülék használata, üzembe helyezése</w:t>
      </w:r>
    </w:p>
    <w:p w14:paraId="30D080D2" w14:textId="52B364BA" w:rsidR="00155495" w:rsidRDefault="0057242F" w:rsidP="00155495">
      <w:r w:rsidRPr="0057242F">
        <w:t>A csomag a következő elemeket tartalmazza</w:t>
      </w:r>
      <w:r w:rsidR="00E84118">
        <w:t xml:space="preserve">: </w:t>
      </w:r>
    </w:p>
    <w:p w14:paraId="04FDC998" w14:textId="433AC42E" w:rsidR="0057242F" w:rsidRDefault="0057242F" w:rsidP="00155495">
      <w:r>
        <w:t>- 1 db oxigénkoncentrátor készülék</w:t>
      </w:r>
    </w:p>
    <w:p w14:paraId="46C4639F" w14:textId="134EB6BA" w:rsidR="0057242F" w:rsidRDefault="0057242F" w:rsidP="00155495">
      <w:r>
        <w:t>- 1 db táska</w:t>
      </w:r>
    </w:p>
    <w:p w14:paraId="714DA2E2" w14:textId="1DE1D4CA" w:rsidR="0057242F" w:rsidRDefault="0057242F" w:rsidP="00155495">
      <w:r>
        <w:t>- 1 db akkumulátor szett</w:t>
      </w:r>
    </w:p>
    <w:p w14:paraId="370B6E7B" w14:textId="42693CA1" w:rsidR="0057242F" w:rsidRDefault="0057242F" w:rsidP="00155495">
      <w:r>
        <w:t xml:space="preserve">- 1 db </w:t>
      </w:r>
      <w:r>
        <w:t>AC power adapter(AC220V-AC110V 50Hz</w:t>
      </w:r>
      <w:r>
        <w:rPr>
          <w:rFonts w:ascii="MS Gothic" w:eastAsia="MS Gothic" w:hAnsi="MS Gothic" w:cs="MS Gothic" w:hint="eastAsia"/>
        </w:rPr>
        <w:t>～</w:t>
      </w:r>
      <w:r>
        <w:t>60Hz)</w:t>
      </w:r>
    </w:p>
    <w:p w14:paraId="0FCC87F7" w14:textId="23DEAA8C" w:rsidR="0057242F" w:rsidRDefault="0057242F" w:rsidP="00155495">
      <w:r>
        <w:t xml:space="preserve">- 1 db </w:t>
      </w:r>
      <w:r w:rsidRPr="0057242F">
        <w:t>Cserélhető beépített Újratölthető lítium akkumulátor</w:t>
      </w:r>
    </w:p>
    <w:p w14:paraId="5CE93D99" w14:textId="45A366AD" w:rsidR="0057242F" w:rsidRDefault="0057242F" w:rsidP="00155495">
      <w:r>
        <w:t xml:space="preserve">- 2 db </w:t>
      </w:r>
      <w:r w:rsidRPr="0057242F">
        <w:t>3 m-es szilikon gumi orr oxigén inhalációs készlet</w:t>
      </w:r>
    </w:p>
    <w:p w14:paraId="239ED116" w14:textId="7EE9FF33" w:rsidR="0057242F" w:rsidRDefault="0057242F" w:rsidP="00155495">
      <w:r>
        <w:t xml:space="preserve">- 2 db </w:t>
      </w:r>
      <w:r w:rsidRPr="0057242F">
        <w:t>2 m-es szilikon gumi orr oxigén inhalációs készlet</w:t>
      </w:r>
    </w:p>
    <w:p w14:paraId="27929E6A" w14:textId="17A06C99" w:rsidR="0057242F" w:rsidRDefault="0057242F" w:rsidP="00155495">
      <w:r>
        <w:t>- 3 db szűrő</w:t>
      </w:r>
    </w:p>
    <w:p w14:paraId="50F6615D" w14:textId="473FD6A4" w:rsidR="0057242F" w:rsidRDefault="0057242F" w:rsidP="00155495">
      <w:r>
        <w:t>- 1 db távirányító</w:t>
      </w:r>
    </w:p>
    <w:p w14:paraId="41E3BAD6" w14:textId="2FA924A1" w:rsidR="0057242F" w:rsidRDefault="0057242F" w:rsidP="00155495">
      <w:r>
        <w:t>- 1 db akkumulátor csomag töltőkábel</w:t>
      </w:r>
    </w:p>
    <w:p w14:paraId="1B8FA37E" w14:textId="77777777" w:rsidR="0057242F" w:rsidRDefault="0057242F" w:rsidP="00E84118">
      <w:pPr>
        <w:jc w:val="center"/>
      </w:pPr>
    </w:p>
    <w:p w14:paraId="02CBD174" w14:textId="3FC10E23" w:rsidR="0057242F" w:rsidRPr="002A6495" w:rsidRDefault="00E84118" w:rsidP="00E84118">
      <w:pPr>
        <w:jc w:val="center"/>
        <w:rPr>
          <w:b/>
          <w:bCs/>
        </w:rPr>
      </w:pPr>
      <w:r>
        <w:rPr>
          <w:b/>
          <w:bCs/>
        </w:rPr>
        <w:t xml:space="preserve">3.1 </w:t>
      </w:r>
      <w:r w:rsidR="002A6495">
        <w:rPr>
          <w:b/>
          <w:bCs/>
        </w:rPr>
        <w:t xml:space="preserve">A készülék </w:t>
      </w:r>
      <w:r w:rsidR="00BA6698">
        <w:rPr>
          <w:b/>
          <w:bCs/>
        </w:rPr>
        <w:t>tápellátási lehetőségei</w:t>
      </w:r>
    </w:p>
    <w:p w14:paraId="6D5FD1E1" w14:textId="755BC486" w:rsidR="0057242F" w:rsidRDefault="0057242F" w:rsidP="006B73F4">
      <w:pPr>
        <w:jc w:val="both"/>
      </w:pPr>
      <w:r>
        <w:t xml:space="preserve">- </w:t>
      </w:r>
      <w:r w:rsidRPr="0057242F">
        <w:t>Dugja be az adapter dugóját a gép hálózati aljzatába. Az adapterdugót csak egy irányból lehet bedugni</w:t>
      </w:r>
      <w:r>
        <w:t>.</w:t>
      </w:r>
    </w:p>
    <w:p w14:paraId="52132DF3" w14:textId="44D69759" w:rsidR="0057242F" w:rsidRDefault="0057242F" w:rsidP="006B73F4">
      <w:pPr>
        <w:jc w:val="both"/>
      </w:pPr>
      <w:r w:rsidRPr="0057242F">
        <w:t>A gép három különböző tápegységet tud használni</w:t>
      </w:r>
      <w:r>
        <w:t xml:space="preserve"> (</w:t>
      </w:r>
      <w:r w:rsidRPr="0057242F">
        <w:t>A tápellátás csatlakoztatása előtt feltétlenül csatlakoztassa a gép hálózati aljzatát.</w:t>
      </w:r>
      <w:r>
        <w:t>):</w:t>
      </w:r>
    </w:p>
    <w:p w14:paraId="3A6D56B4" w14:textId="746ABA8E" w:rsidR="0057242F" w:rsidRDefault="0057242F" w:rsidP="006B73F4">
      <w:pPr>
        <w:jc w:val="both"/>
      </w:pPr>
      <w:r w:rsidRPr="00E84118">
        <w:rPr>
          <w:b/>
          <w:bCs/>
        </w:rPr>
        <w:t>1. AC adapterhez csatlakoztatás</w:t>
      </w:r>
      <w:r>
        <w:t xml:space="preserve">: </w:t>
      </w:r>
      <w:r w:rsidRPr="0057242F">
        <w:t xml:space="preserve">Ha a hálózati adapterhez van csatlakoztatva, választhat az általános tápegység használatáról az akkumulátorok helyett. Az adapter tápdugójának a gép hálózati aljzatába való beillesztéséhez olvassa el </w:t>
      </w:r>
      <w:r>
        <w:t>az erre vonatkozó</w:t>
      </w:r>
      <w:r w:rsidRPr="0057242F">
        <w:t xml:space="preserve"> részt, csak egy irányban lehet bedugni.</w:t>
      </w:r>
    </w:p>
    <w:p w14:paraId="06C8463D" w14:textId="340A7403" w:rsidR="0057242F" w:rsidRDefault="0057242F" w:rsidP="006B73F4">
      <w:pPr>
        <w:jc w:val="both"/>
      </w:pPr>
      <w:r w:rsidRPr="00E84118">
        <w:rPr>
          <w:b/>
          <w:bCs/>
        </w:rPr>
        <w:t xml:space="preserve">2. </w:t>
      </w:r>
      <w:r w:rsidRPr="00E84118">
        <w:rPr>
          <w:b/>
          <w:bCs/>
        </w:rPr>
        <w:t>Autóban</w:t>
      </w:r>
      <w:r>
        <w:t xml:space="preserve">: </w:t>
      </w:r>
      <w:r>
        <w:t>Először csatlakoztassa a DC12V → DC24V inverter 5,5 * 2,5 dugóját a géphez, és helyezze be a szivargyújtót az autóba.</w:t>
      </w:r>
      <w:r w:rsidR="002A6495">
        <w:t xml:space="preserve"> Utazás során</w:t>
      </w:r>
      <w:r>
        <w:t xml:space="preserve"> (hajó, személygépkocsi, kamion stb.).</w:t>
      </w:r>
      <w:r>
        <w:t xml:space="preserve"> </w:t>
      </w:r>
      <w:r>
        <w:t>Először csatlakoztassa a tápkábel 5,5*2,5-ös dugóját a gép hálózati aljzatába</w:t>
      </w:r>
      <w:r w:rsidR="002A6495">
        <w:t>.</w:t>
      </w:r>
      <w:r>
        <w:t xml:space="preserve"> A tápkábel másik végéhez illessze be az egyenáramú kimeneti (DC) szállítási csatlakozóaljzatot (Kérjük, saját maga készítse elő a tápkábelt).</w:t>
      </w:r>
    </w:p>
    <w:p w14:paraId="32504C88" w14:textId="28B130C8" w:rsidR="002A6495" w:rsidRDefault="002A6495" w:rsidP="006B73F4">
      <w:pPr>
        <w:jc w:val="both"/>
      </w:pPr>
      <w:r w:rsidRPr="00E84118">
        <w:rPr>
          <w:b/>
          <w:bCs/>
        </w:rPr>
        <w:t>3. Csatlakoztassa az akkumulátort a géphez</w:t>
      </w:r>
      <w:r>
        <w:t xml:space="preserve">: </w:t>
      </w:r>
      <w:r>
        <w:t>Használat előtt ellenőrizze, hogy elegendő-e az akkumulátor töltöttsége a gépen? Ha az áramellátás nem elegendő, ne nyomja meg a be-/kikapcsoló érintőgombot, és cserélje ki az akkumulátort, vagy várja meg az akkumulátor teljes feltöltődését.</w:t>
      </w:r>
    </w:p>
    <w:p w14:paraId="4D94BD78" w14:textId="77777777" w:rsidR="002A6495" w:rsidRDefault="002A6495" w:rsidP="006B73F4">
      <w:pPr>
        <w:jc w:val="both"/>
      </w:pPr>
      <w:r>
        <w:t>Megjegyzés: ha a gép úgy találja, hogy az akkumulátor töltöttsége alacsony, automatikusan töltési módba lép.</w:t>
      </w:r>
    </w:p>
    <w:p w14:paraId="03BC7EF6" w14:textId="5E358A0C" w:rsidR="002A6495" w:rsidRDefault="002A6495" w:rsidP="006B73F4">
      <w:pPr>
        <w:jc w:val="both"/>
      </w:pPr>
      <w:r>
        <w:t>Amikor az akkumulátor megtelt, húzza ki az adapterdugót a gépből, és már használhatja is. Az akkumulátor töltésével kapcsolatban olvassa el az akkumulátor töltés leírását.</w:t>
      </w:r>
    </w:p>
    <w:p w14:paraId="689F7159" w14:textId="14F17022" w:rsidR="002A6495" w:rsidRDefault="002A6495" w:rsidP="006B73F4">
      <w:pPr>
        <w:jc w:val="both"/>
      </w:pPr>
      <w:r w:rsidRPr="002A6495">
        <w:t xml:space="preserve">Helyezze be az akkumulátort a gép kijelölt helyére. A „kattanás” </w:t>
      </w:r>
      <w:r>
        <w:t>hangja jelzi</w:t>
      </w:r>
      <w:r w:rsidRPr="002A6495">
        <w:t>, hogy az akkucsomag összeszerel</w:t>
      </w:r>
      <w:r>
        <w:t>ése</w:t>
      </w:r>
      <w:r w:rsidRPr="002A6495">
        <w:t xml:space="preserve"> megfelelő. A gépet addig lehet </w:t>
      </w:r>
      <w:r>
        <w:t>működtetni</w:t>
      </w:r>
      <w:r w:rsidRPr="002A6495">
        <w:t>, amíg az akkumulátor töltöttsége nem éri el a 20%-ot.</w:t>
      </w:r>
    </w:p>
    <w:p w14:paraId="5930E137" w14:textId="77777777" w:rsidR="002A6495" w:rsidRDefault="002A6495" w:rsidP="006B73F4">
      <w:pPr>
        <w:jc w:val="both"/>
      </w:pPr>
    </w:p>
    <w:p w14:paraId="3F9C4953" w14:textId="18D152ED" w:rsidR="002A6495" w:rsidRPr="00E84118" w:rsidRDefault="002A6495" w:rsidP="002A6495">
      <w:pPr>
        <w:rPr>
          <w:b/>
          <w:bCs/>
        </w:rPr>
      </w:pPr>
      <w:r w:rsidRPr="002A6495">
        <w:rPr>
          <w:b/>
          <w:bCs/>
        </w:rPr>
        <w:lastRenderedPageBreak/>
        <w:t>Az akkumulátorcsomag eltávolítása/behelyezése</w:t>
      </w:r>
    </w:p>
    <w:p w14:paraId="0C7E89B7" w14:textId="0F1A17D3" w:rsidR="002A6495" w:rsidRDefault="002A6495" w:rsidP="006B73F4">
      <w:pPr>
        <w:jc w:val="both"/>
      </w:pPr>
      <w:r>
        <w:t xml:space="preserve">- Az akkumulátor csomag eltávolítása: </w:t>
      </w:r>
      <w:r w:rsidRPr="002A6495">
        <w:t>Kérjük, csúsztassa a reteszelő gombot a nyitási jelig</w:t>
      </w:r>
      <w:r>
        <w:t>, majd</w:t>
      </w:r>
      <w:r w:rsidRPr="002A6495">
        <w:t>, húzza fel az akkumulátorcsomagot</w:t>
      </w:r>
      <w:r>
        <w:t xml:space="preserve">, annak </w:t>
      </w:r>
      <w:r w:rsidRPr="002A6495">
        <w:t>eltávolításához</w:t>
      </w:r>
      <w:r>
        <w:t xml:space="preserve">. </w:t>
      </w:r>
    </w:p>
    <w:p w14:paraId="61AEDC37" w14:textId="59217661" w:rsidR="002A6495" w:rsidRDefault="002A6495" w:rsidP="006B73F4">
      <w:pPr>
        <w:jc w:val="both"/>
      </w:pPr>
      <w:r>
        <w:t xml:space="preserve">- Az akkumulátorcsomag behelyezése: </w:t>
      </w:r>
      <w:r w:rsidRPr="002A6495">
        <w:t>Kérjük, csúsztassa a reteszelő gombot a kioldó jelig</w:t>
      </w:r>
      <w:r>
        <w:t xml:space="preserve">. </w:t>
      </w:r>
      <w:r w:rsidRPr="002A6495">
        <w:t>Kérjük, helyezze be az akkumulátorcsomagot, amikor meghallja a "kattanást", azt jelenti, hogy helyes az akkumulátorcsomag behelyezése.</w:t>
      </w:r>
    </w:p>
    <w:p w14:paraId="0EB564E2" w14:textId="2A96D2D9" w:rsidR="002A6495" w:rsidRDefault="002A6495" w:rsidP="0057242F"/>
    <w:p w14:paraId="2D94C576" w14:textId="145196CD" w:rsidR="00E84118" w:rsidRPr="00E84118" w:rsidRDefault="00E84118" w:rsidP="0057242F">
      <w:pPr>
        <w:rPr>
          <w:b/>
          <w:bCs/>
        </w:rPr>
      </w:pPr>
      <w:r w:rsidRPr="00E84118">
        <w:rPr>
          <w:b/>
          <w:bCs/>
        </w:rPr>
        <w:t>Az akkumulátor töltése</w:t>
      </w:r>
    </w:p>
    <w:p w14:paraId="09157961" w14:textId="3812F857" w:rsidR="00E84118" w:rsidRDefault="00E84118" w:rsidP="006B73F4">
      <w:pPr>
        <w:jc w:val="both"/>
      </w:pPr>
      <w:r w:rsidRPr="00E84118">
        <w:t>Ha az akkumulátor jelzője 20% alatt van, a gép automatikusan akkumulátor töltési állapotba kerül, a gépet nem lehet bekapcsolni, és folyamatosan villog az akkumulátor jelzés a gép képernyőjén. A gép csak akkor indítható újra, ha az akkumulátor töltöttsége meghaladja a 20%-ot.</w:t>
      </w:r>
    </w:p>
    <w:p w14:paraId="55C22F8E" w14:textId="77777777" w:rsidR="00E84118" w:rsidRDefault="00E84118" w:rsidP="006B73F4">
      <w:pPr>
        <w:jc w:val="both"/>
      </w:pPr>
      <w:r>
        <w:t>Kérjük, helyezze be az adaptert a gép hálózati aljzatába.</w:t>
      </w:r>
    </w:p>
    <w:p w14:paraId="15A74044" w14:textId="77777777" w:rsidR="00E84118" w:rsidRDefault="00E84118" w:rsidP="006B73F4">
      <w:pPr>
        <w:jc w:val="both"/>
      </w:pPr>
      <w:r>
        <w:t xml:space="preserve">  A gép automatikusan akkumulátortöltő üzemmódba kapcsol.</w:t>
      </w:r>
    </w:p>
    <w:p w14:paraId="4C5936D6" w14:textId="77777777" w:rsidR="00E84118" w:rsidRDefault="00E84118" w:rsidP="006B73F4">
      <w:pPr>
        <w:jc w:val="both"/>
      </w:pPr>
      <w:r>
        <w:t xml:space="preserve">  Teljes töltési idő ≤ 3H</w:t>
      </w:r>
    </w:p>
    <w:p w14:paraId="6C1AF12C" w14:textId="577CA367" w:rsidR="002A6495" w:rsidRDefault="00E84118" w:rsidP="006B73F4">
      <w:pPr>
        <w:jc w:val="both"/>
      </w:pPr>
      <w:r>
        <w:t>Amikor az akkumulátor teljesen feltöltődött, a</w:t>
      </w:r>
      <w:r>
        <w:t>z akkumulátor töltöttségét jelző ikon minden rubrikája fekete lesz.</w:t>
      </w:r>
    </w:p>
    <w:p w14:paraId="7A77495C" w14:textId="77777777" w:rsidR="00E84118" w:rsidRDefault="00E84118" w:rsidP="00E84118"/>
    <w:p w14:paraId="1C041028" w14:textId="00DB0574" w:rsidR="00E84118" w:rsidRPr="00E84118" w:rsidRDefault="00E84118" w:rsidP="00E84118">
      <w:pPr>
        <w:jc w:val="center"/>
        <w:rPr>
          <w:b/>
          <w:bCs/>
        </w:rPr>
      </w:pPr>
      <w:r w:rsidRPr="00E84118">
        <w:rPr>
          <w:b/>
          <w:bCs/>
        </w:rPr>
        <w:t>3.2 Orr Oxigéncső</w:t>
      </w:r>
    </w:p>
    <w:p w14:paraId="05DDCCD1" w14:textId="316564B1" w:rsidR="00E84118" w:rsidRDefault="00E84118" w:rsidP="006B73F4">
      <w:pPr>
        <w:jc w:val="both"/>
      </w:pPr>
      <w:r>
        <w:t>Javasoljuk a 2 méter hosszú oxigéncső használatát, de maximum 5.2 méter hosszú csővel használható a készülék.</w:t>
      </w:r>
    </w:p>
    <w:p w14:paraId="4833E992" w14:textId="6312B5B1" w:rsidR="00E84118" w:rsidRDefault="00E84118" w:rsidP="006B73F4">
      <w:pPr>
        <w:jc w:val="both"/>
      </w:pPr>
      <w:r w:rsidRPr="00E84118">
        <w:t xml:space="preserve">Amikor a gép működik, de nem képes oxigént felvenni, kérjük, ellenőrizze a csővezetéket, hogy megbizonyosodjon arról, hogy az oxigénbelégzési csővezeték megfelelő-e, </w:t>
      </w:r>
      <w:r>
        <w:t xml:space="preserve">nincs-e törés benne, </w:t>
      </w:r>
      <w:r w:rsidRPr="00E84118">
        <w:t xml:space="preserve">és hogy az oxigén belégzését az orrüregben történő légzésen keresztül hajtja végre. (orvosa javasolhatja Önnek az álltámasz használatát, ha szükséges) </w:t>
      </w:r>
    </w:p>
    <w:p w14:paraId="7580ED48" w14:textId="288C184C" w:rsidR="00E84118" w:rsidRDefault="00E84118" w:rsidP="006B73F4">
      <w:pPr>
        <w:jc w:val="both"/>
      </w:pPr>
      <w:r w:rsidRPr="00E84118">
        <w:t>Ha a helyzet továbbra is fennáll</w:t>
      </w:r>
      <w:r>
        <w:t xml:space="preserve">, </w:t>
      </w:r>
      <w:r w:rsidRPr="00E84118">
        <w:t>váltson másik elérhető oxigénforrásra, és forduljon a berendezés szállítójához.</w:t>
      </w:r>
    </w:p>
    <w:p w14:paraId="08E9193F" w14:textId="7EB921AA" w:rsidR="00BA6698" w:rsidRDefault="00BA6698" w:rsidP="00BA6698">
      <w:pPr>
        <w:jc w:val="center"/>
        <w:rPr>
          <w:b/>
          <w:bCs/>
        </w:rPr>
      </w:pPr>
      <w:r w:rsidRPr="00BA6698">
        <w:rPr>
          <w:b/>
          <w:bCs/>
        </w:rPr>
        <w:t xml:space="preserve">3.3 </w:t>
      </w:r>
      <w:r w:rsidRPr="00BA6698">
        <w:rPr>
          <w:b/>
          <w:bCs/>
        </w:rPr>
        <w:t xml:space="preserve">A </w:t>
      </w:r>
      <w:r>
        <w:rPr>
          <w:b/>
          <w:bCs/>
        </w:rPr>
        <w:t>hordozható oxigénkoncentrátor használata</w:t>
      </w:r>
    </w:p>
    <w:p w14:paraId="17303A8F" w14:textId="77777777" w:rsidR="00BA6698" w:rsidRDefault="00BA6698" w:rsidP="00BA6698">
      <w:pPr>
        <w:rPr>
          <w:b/>
          <w:bCs/>
        </w:rPr>
      </w:pPr>
    </w:p>
    <w:p w14:paraId="626236B6" w14:textId="0DD3F37A" w:rsidR="00BA6698" w:rsidRDefault="00BA6698" w:rsidP="006B73F4">
      <w:pPr>
        <w:jc w:val="both"/>
      </w:pPr>
      <w:r w:rsidRPr="00BA6698">
        <w:t>1. A gépet úgy helyezze el, hogy a levegő akadályok nélkül könnyen be- vagy kifolyhasson</w:t>
      </w:r>
    </w:p>
    <w:p w14:paraId="1BFC1B13" w14:textId="5CCEDC27" w:rsidR="00BA6698" w:rsidRDefault="00BA6698" w:rsidP="006B73F4">
      <w:pPr>
        <w:jc w:val="both"/>
      </w:pPr>
      <w:r w:rsidRPr="00BA6698">
        <w:t>2. Dugja be a csővezetéket az oxigénkimenetbe, és biztosítsa a szoros csatlakozást</w:t>
      </w:r>
    </w:p>
    <w:p w14:paraId="76C64E99" w14:textId="5F2234AF" w:rsidR="00BA6698" w:rsidRDefault="00BA6698" w:rsidP="006B73F4">
      <w:pPr>
        <w:jc w:val="both"/>
      </w:pPr>
      <w:r w:rsidRPr="00BA6698">
        <w:t xml:space="preserve">3. Kérjük, kövesse a "3.1" </w:t>
      </w:r>
      <w:r>
        <w:t>pontban leírtakat</w:t>
      </w:r>
      <w:r w:rsidRPr="00BA6698">
        <w:t xml:space="preserve"> a gép tápellátására vonatkozóan</w:t>
      </w:r>
    </w:p>
    <w:p w14:paraId="0747C22E" w14:textId="0DAA8525" w:rsidR="00BA6698" w:rsidRDefault="00BA6698" w:rsidP="006B73F4">
      <w:pPr>
        <w:jc w:val="both"/>
      </w:pPr>
      <w:r w:rsidRPr="00BA6698">
        <w:t xml:space="preserve">4. Nyomja meg hosszan a bekapcsológombot, a LED </w:t>
      </w:r>
      <w:r>
        <w:t xml:space="preserve">képernyő </w:t>
      </w:r>
      <w:r w:rsidRPr="00BA6698">
        <w:t xml:space="preserve">zöldre vált, és a gép </w:t>
      </w:r>
      <w:r>
        <w:t>el</w:t>
      </w:r>
      <w:r w:rsidRPr="00BA6698">
        <w:t>indul.</w:t>
      </w:r>
    </w:p>
    <w:p w14:paraId="7F057864" w14:textId="1097ABCD" w:rsidR="00BA6698" w:rsidRDefault="00BA6698" w:rsidP="006B73F4">
      <w:pPr>
        <w:jc w:val="both"/>
      </w:pPr>
      <w:r w:rsidRPr="00BA6698">
        <w:t>5. A maximális oxigénkoncentráció elérése némi időbe telik, körülbelül három perccel a gép futása után</w:t>
      </w:r>
      <w:r>
        <w:t xml:space="preserve"> várható.</w:t>
      </w:r>
    </w:p>
    <w:p w14:paraId="025E103F" w14:textId="3DACC847" w:rsidR="00BA6698" w:rsidRDefault="00BA6698" w:rsidP="006B73F4">
      <w:pPr>
        <w:jc w:val="both"/>
      </w:pPr>
      <w:r w:rsidRPr="00BA6698">
        <w:t>6. A gép kikapcsolásához nyomja meg hosszan a bekapcsológombot, amíg a tápellátás LED pirosra nem vált, és a gép automatikusan akkumulátortöltés módba vált (az adapter tápegysége).</w:t>
      </w:r>
    </w:p>
    <w:p w14:paraId="785651CD" w14:textId="2FB49F05" w:rsidR="00BA6698" w:rsidRDefault="006B73F4" w:rsidP="006B73F4">
      <w:pPr>
        <w:jc w:val="both"/>
      </w:pPr>
      <w:r>
        <w:lastRenderedPageBreak/>
        <w:t xml:space="preserve">7. </w:t>
      </w:r>
      <w:r w:rsidRPr="006B73F4">
        <w:t>Amikor az akkumulátor töltöttségi szintje alacsony, a gépen az akkumulátor jelzése folyamatosan villog. Ha nem tesz semmit, a gép automatikusan leáll.</w:t>
      </w:r>
    </w:p>
    <w:p w14:paraId="5F8832AA" w14:textId="77777777" w:rsidR="006B73F4" w:rsidRPr="006B73F4" w:rsidRDefault="006B73F4" w:rsidP="006B73F4">
      <w:pPr>
        <w:jc w:val="center"/>
        <w:rPr>
          <w:b/>
          <w:bCs/>
        </w:rPr>
      </w:pPr>
    </w:p>
    <w:p w14:paraId="16F8995F" w14:textId="5AF05DA1" w:rsidR="006B73F4" w:rsidRPr="006B73F4" w:rsidRDefault="006B73F4" w:rsidP="006B73F4">
      <w:pPr>
        <w:jc w:val="center"/>
        <w:rPr>
          <w:b/>
          <w:bCs/>
        </w:rPr>
      </w:pPr>
      <w:r w:rsidRPr="006B73F4">
        <w:rPr>
          <w:b/>
          <w:bCs/>
        </w:rPr>
        <w:t>3.4 Funkciógombok</w:t>
      </w:r>
    </w:p>
    <w:p w14:paraId="06467C3B" w14:textId="71CF54D8" w:rsidR="006B73F4" w:rsidRDefault="006B73F4" w:rsidP="006B73F4">
      <w:pPr>
        <w:jc w:val="both"/>
      </w:pPr>
      <w:r>
        <w:t xml:space="preserve">- </w:t>
      </w:r>
      <w:r w:rsidRPr="006B73F4">
        <w:t>Tartsa lenyomva a bekapcsológombot: A gép be-/kikapcsolása.</w:t>
      </w:r>
    </w:p>
    <w:p w14:paraId="4B7A5F3C" w14:textId="68ED85A8" w:rsidR="006B73F4" w:rsidRDefault="006B73F4" w:rsidP="006B73F4">
      <w:pPr>
        <w:jc w:val="both"/>
      </w:pPr>
      <w:r>
        <w:t xml:space="preserve">- Időzítés beállítása:  </w:t>
      </w:r>
      <w:r>
        <w:t>Az időmérési idő 15 perc, a maximális szám pedig 3 óra (180 perc).</w:t>
      </w:r>
      <w:r>
        <w:t xml:space="preserve"> </w:t>
      </w:r>
      <w:r>
        <w:t>Ha a felhasználó újra megnyomja az időbeállító gombot, az óra elölről kezdődik.</w:t>
      </w:r>
      <w:r>
        <w:t xml:space="preserve"> </w:t>
      </w:r>
      <w:r>
        <w:t xml:space="preserve">Például, ha az idő nem jelenik meg a gép kijelzőjén, először nyomja meg az időzítő beállító gombot, </w:t>
      </w:r>
      <w:r>
        <w:t xml:space="preserve">minden egyes újbóli megnyomással, további </w:t>
      </w:r>
      <w:r>
        <w:t>15 perc</w:t>
      </w:r>
      <w:r>
        <w:t xml:space="preserve"> működési időt ad a programhoz. </w:t>
      </w:r>
      <w:r>
        <w:t>A számítási képlet a következő:</w:t>
      </w:r>
      <w:r>
        <w:t xml:space="preserve"> </w:t>
      </w:r>
      <w:r>
        <w:t>Az időzítő beállítási ideje = a gombnyomások száma x15</w:t>
      </w:r>
    </w:p>
    <w:p w14:paraId="592B4D66" w14:textId="7B2D777D" w:rsidR="006B73F4" w:rsidRDefault="006B73F4" w:rsidP="006B73F4">
      <w:pPr>
        <w:jc w:val="both"/>
      </w:pPr>
      <w:r>
        <w:t xml:space="preserve">- Áramlás beállítása: </w:t>
      </w:r>
      <w:r>
        <w:t>A kijelzőn megjelenő érték alapján nyomja meg egyszer az áramlás gombot, és ez 1L/perc hozzáadódik a gép áramlásához, a maximális érték 6L/perc</w:t>
      </w:r>
      <w:r>
        <w:t xml:space="preserve">. </w:t>
      </w:r>
      <w:r>
        <w:t>Ha ez a maximális érték, nyomja meg újra az áramlás gombot, és az áramlás visszaáll 1L/perc értékre</w:t>
      </w:r>
      <w:r>
        <w:t>.</w:t>
      </w:r>
    </w:p>
    <w:p w14:paraId="38C1BBD3" w14:textId="1D2AACA5" w:rsidR="006B73F4" w:rsidRDefault="006B73F4" w:rsidP="006B73F4">
      <w:pPr>
        <w:jc w:val="both"/>
      </w:pPr>
      <w:r>
        <w:t xml:space="preserve">- Hangerő beállítása: </w:t>
      </w:r>
      <w:r w:rsidRPr="006B73F4">
        <w:t>Ez a gép alapértelmezett értékének felső hangereje, amikor a felhasználó megnyomja a gombot, a hang adás a "kicsi, közepes, magas, hangerő kikapcsolva" közötti ciklusban lesz.</w:t>
      </w:r>
    </w:p>
    <w:p w14:paraId="4631A810" w14:textId="5FDA2E3A" w:rsidR="006B73F4" w:rsidRDefault="006B73F4" w:rsidP="006B73F4">
      <w:pPr>
        <w:jc w:val="both"/>
      </w:pPr>
      <w:r>
        <w:t xml:space="preserve">- Gyerekzár: </w:t>
      </w:r>
      <w:r w:rsidRPr="006B73F4">
        <w:t xml:space="preserve">a gép kijelzőjén, ha </w:t>
      </w:r>
      <w:r>
        <w:t>egy lezárt lakat jelzést lát</w:t>
      </w:r>
      <w:r w:rsidRPr="006B73F4">
        <w:t>, akkor az összes funkciógomb nem működik, a gomb ismételt megnyomás</w:t>
      </w:r>
      <w:r>
        <w:t>a a</w:t>
      </w:r>
      <w:r w:rsidRPr="006B73F4">
        <w:t xml:space="preserve"> felold</w:t>
      </w:r>
      <w:r>
        <w:t>ás</w:t>
      </w:r>
      <w:r w:rsidRPr="006B73F4">
        <w:t>,</w:t>
      </w:r>
      <w:r>
        <w:t xml:space="preserve"> melyet követően</w:t>
      </w:r>
      <w:r w:rsidRPr="006B73F4">
        <w:t xml:space="preserve"> minden funkciógomb aktiválódik.</w:t>
      </w:r>
    </w:p>
    <w:p w14:paraId="4CEB3A81" w14:textId="2F65EFBC" w:rsidR="006B73F4" w:rsidRDefault="006B73F4" w:rsidP="006B73F4">
      <w:pPr>
        <w:jc w:val="both"/>
      </w:pPr>
      <w:r>
        <w:t xml:space="preserve">- Légszűrő cseréje: </w:t>
      </w:r>
      <w:r w:rsidRPr="006B73F4">
        <w:t>Lazítsa meg a szűrőfedél rögzítőcsavarját, vegye le a szűrőfedelet és vegye ki a levegőszűrőt, helyezzen vissza egy új levegőszűrőt, helyezze vissza a szűrőfedelet, húzza meg az eredeti légszűrő rögzítőcsavarjait, mossa le tiszta vízben és szárítsa meg szél</w:t>
      </w:r>
      <w:r>
        <w:t>lel</w:t>
      </w:r>
      <w:r w:rsidRPr="006B73F4">
        <w:t xml:space="preserve">. </w:t>
      </w:r>
      <w:r>
        <w:t xml:space="preserve">A </w:t>
      </w:r>
      <w:r w:rsidRPr="006B73F4">
        <w:t>következő használat</w:t>
      </w:r>
      <w:r>
        <w:t>ig</w:t>
      </w:r>
      <w:r w:rsidRPr="006B73F4">
        <w:t xml:space="preserve"> hűvös és száraz helyen tárolja.</w:t>
      </w:r>
    </w:p>
    <w:p w14:paraId="559E9052" w14:textId="7BED2EEA" w:rsidR="006B73F4" w:rsidRDefault="006B73F4" w:rsidP="006B73F4">
      <w:pPr>
        <w:jc w:val="both"/>
      </w:pPr>
      <w:r>
        <w:t xml:space="preserve">- </w:t>
      </w:r>
      <w:r w:rsidRPr="006B73F4">
        <w:t xml:space="preserve">Csővezeték leszakadása: Ha a gép működik, </w:t>
      </w:r>
      <w:r>
        <w:t xml:space="preserve">azonban </w:t>
      </w:r>
      <w:r w:rsidRPr="006B73F4">
        <w:t>nincs oxigén</w:t>
      </w:r>
      <w:r>
        <w:t xml:space="preserve"> kibocsájtás</w:t>
      </w:r>
      <w:r w:rsidRPr="006B73F4">
        <w:t>, ellenőrizze a csővezeték csatlakozását, ha az állapot továbbra is fennáll, váltson át egy másik elérhető oxigénforrásra és forduljon a berendezés szállítójához.</w:t>
      </w:r>
    </w:p>
    <w:p w14:paraId="798CDF1F" w14:textId="77777777" w:rsidR="00CF7F32" w:rsidRDefault="00CF7F32" w:rsidP="00CF7F32">
      <w:pPr>
        <w:jc w:val="both"/>
      </w:pPr>
    </w:p>
    <w:p w14:paraId="5EF0DB3E" w14:textId="29F48FA7" w:rsidR="00CF7F32" w:rsidRPr="00CF7F32" w:rsidRDefault="00CF7F32" w:rsidP="00CF7F32">
      <w:pPr>
        <w:jc w:val="center"/>
        <w:rPr>
          <w:b/>
          <w:bCs/>
        </w:rPr>
      </w:pPr>
      <w:r w:rsidRPr="00CF7F32">
        <w:rPr>
          <w:b/>
          <w:bCs/>
        </w:rPr>
        <w:t>Termékjellemzők</w:t>
      </w:r>
    </w:p>
    <w:p w14:paraId="5917B370" w14:textId="77777777" w:rsidR="00CF7F32" w:rsidRDefault="00CF7F32" w:rsidP="00CF7F32">
      <w:pPr>
        <w:jc w:val="both"/>
      </w:pPr>
      <w:r>
        <w:t>– Üzemelés: folyamatos</w:t>
      </w:r>
    </w:p>
    <w:p w14:paraId="7D4BA853" w14:textId="77777777" w:rsidR="00CF7F32" w:rsidRDefault="00CF7F32" w:rsidP="00CF7F32">
      <w:pPr>
        <w:jc w:val="both"/>
      </w:pPr>
      <w:r>
        <w:t>– Feszültség: 24 DC</w:t>
      </w:r>
    </w:p>
    <w:p w14:paraId="5A8573C8" w14:textId="77777777" w:rsidR="00CF7F32" w:rsidRDefault="00CF7F32" w:rsidP="00CF7F32">
      <w:pPr>
        <w:jc w:val="both"/>
      </w:pPr>
      <w:r>
        <w:t>– Bemeneti teljesítmény: AC220V – 110V(50Hz-60Hz)/ DC 24V</w:t>
      </w:r>
    </w:p>
    <w:p w14:paraId="4CB7B4C5" w14:textId="77777777" w:rsidR="00CF7F32" w:rsidRDefault="00CF7F32" w:rsidP="00CF7F32">
      <w:pPr>
        <w:jc w:val="both"/>
      </w:pPr>
      <w:r>
        <w:t>– Oxigénáramlás: 1-6 L, állítható</w:t>
      </w:r>
    </w:p>
    <w:p w14:paraId="3E9EBFBC" w14:textId="77777777" w:rsidR="00CF7F32" w:rsidRDefault="00CF7F32" w:rsidP="00CF7F32">
      <w:pPr>
        <w:jc w:val="both"/>
      </w:pPr>
      <w:r>
        <w:t>– Oxigénkoncentráció: 90%-28%</w:t>
      </w:r>
    </w:p>
    <w:p w14:paraId="6B2E64CA" w14:textId="77777777" w:rsidR="00CF7F32" w:rsidRDefault="00CF7F32" w:rsidP="00CF7F32">
      <w:pPr>
        <w:jc w:val="both"/>
      </w:pPr>
      <w:r>
        <w:t>– Zajszint (1 m távolság esetén) &lt; 43 dB</w:t>
      </w:r>
    </w:p>
    <w:p w14:paraId="6DDD7CE3" w14:textId="77777777" w:rsidR="00CF7F32" w:rsidRDefault="00CF7F32" w:rsidP="00CF7F32">
      <w:pPr>
        <w:jc w:val="both"/>
      </w:pPr>
      <w:r>
        <w:t>– Készülék vezérlése: Érintőképernyőn gombok, vagy távirányító segítségével</w:t>
      </w:r>
    </w:p>
    <w:p w14:paraId="650CF2B2" w14:textId="77777777" w:rsidR="00CF7F32" w:rsidRDefault="00CF7F32" w:rsidP="00CF7F32">
      <w:pPr>
        <w:jc w:val="both"/>
      </w:pPr>
      <w:r>
        <w:t>– Funkciók: oxigénkoncentrátor, porlasztás</w:t>
      </w:r>
    </w:p>
    <w:p w14:paraId="3CC77599" w14:textId="77777777" w:rsidR="00CF7F32" w:rsidRDefault="00CF7F32" w:rsidP="00CF7F32">
      <w:pPr>
        <w:jc w:val="both"/>
      </w:pPr>
      <w:r>
        <w:t>– Akkumulátor működési időtartam: 100 perc.</w:t>
      </w:r>
    </w:p>
    <w:p w14:paraId="4AF74DBE" w14:textId="77777777" w:rsidR="00CF7F32" w:rsidRDefault="00CF7F32" w:rsidP="00CF7F32">
      <w:pPr>
        <w:jc w:val="both"/>
      </w:pPr>
      <w:r>
        <w:lastRenderedPageBreak/>
        <w:t>– Akkumulátor töltési idő: &lt;3 óra</w:t>
      </w:r>
    </w:p>
    <w:p w14:paraId="0C6E3FBA" w14:textId="77777777" w:rsidR="00CF7F32" w:rsidRDefault="00CF7F32" w:rsidP="00CF7F32">
      <w:pPr>
        <w:jc w:val="both"/>
      </w:pPr>
      <w:r>
        <w:t>– Termék mérete: 23X21X9,5 cm</w:t>
      </w:r>
    </w:p>
    <w:p w14:paraId="7C8F83E8" w14:textId="77777777" w:rsidR="00CF7F32" w:rsidRDefault="00CF7F32" w:rsidP="00CF7F32">
      <w:pPr>
        <w:jc w:val="both"/>
      </w:pPr>
      <w:r>
        <w:t>– Termék súlya: 2,5 kg</w:t>
      </w:r>
    </w:p>
    <w:p w14:paraId="28C4441C" w14:textId="77777777" w:rsidR="00CF7F32" w:rsidRDefault="00CF7F32" w:rsidP="00CF7F32">
      <w:pPr>
        <w:jc w:val="both"/>
      </w:pPr>
      <w:r>
        <w:t>– Akkumulátor doboz súlya: 0,6 kg</w:t>
      </w:r>
    </w:p>
    <w:p w14:paraId="5709970E" w14:textId="429B035C" w:rsidR="00BA6698" w:rsidRPr="00BA6698" w:rsidRDefault="00CF7F32" w:rsidP="00CF7F32">
      <w:pPr>
        <w:jc w:val="both"/>
      </w:pPr>
      <w:r>
        <w:t>– Kiegészítők: használati utasítás, szűrő, távirányító, adapter, hordtáska, vállpánt, csuklópánt, akkumulátor, akkumulátor táska, akkumulátor töltőkábel, 2 méter oxigén orrkészlet, 3</w:t>
      </w:r>
      <w:r>
        <w:t xml:space="preserve"> </w:t>
      </w:r>
      <w:r>
        <w:t>méteres oxigén orrkészlet, autó inverter</w:t>
      </w:r>
    </w:p>
    <w:sectPr w:rsidR="00BA6698" w:rsidRPr="00BA6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68"/>
    <w:rsid w:val="00155495"/>
    <w:rsid w:val="002A6495"/>
    <w:rsid w:val="0032377C"/>
    <w:rsid w:val="004A2FBA"/>
    <w:rsid w:val="0057242F"/>
    <w:rsid w:val="006B73F4"/>
    <w:rsid w:val="00751250"/>
    <w:rsid w:val="00981A68"/>
    <w:rsid w:val="00BA6698"/>
    <w:rsid w:val="00C5374D"/>
    <w:rsid w:val="00CF7F32"/>
    <w:rsid w:val="00D65EF7"/>
    <w:rsid w:val="00DC55C5"/>
    <w:rsid w:val="00E84118"/>
    <w:rsid w:val="00EA00BA"/>
    <w:rsid w:val="00FF09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68C2"/>
  <w15:chartTrackingRefBased/>
  <w15:docId w15:val="{5CA0BA79-CA06-45DB-BDEC-7CA63AA7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1078">
      <w:bodyDiv w:val="1"/>
      <w:marLeft w:val="0"/>
      <w:marRight w:val="0"/>
      <w:marTop w:val="0"/>
      <w:marBottom w:val="0"/>
      <w:divBdr>
        <w:top w:val="none" w:sz="0" w:space="0" w:color="auto"/>
        <w:left w:val="none" w:sz="0" w:space="0" w:color="auto"/>
        <w:bottom w:val="none" w:sz="0" w:space="0" w:color="auto"/>
        <w:right w:val="none" w:sz="0" w:space="0" w:color="auto"/>
      </w:divBdr>
      <w:divsChild>
        <w:div w:id="44724016">
          <w:marLeft w:val="0"/>
          <w:marRight w:val="0"/>
          <w:marTop w:val="0"/>
          <w:marBottom w:val="900"/>
          <w:divBdr>
            <w:top w:val="none" w:sz="0" w:space="0" w:color="auto"/>
            <w:left w:val="none" w:sz="0" w:space="0" w:color="auto"/>
            <w:bottom w:val="none" w:sz="0" w:space="0" w:color="auto"/>
            <w:right w:val="none" w:sz="0" w:space="0" w:color="auto"/>
          </w:divBdr>
          <w:divsChild>
            <w:div w:id="291522495">
              <w:marLeft w:val="-225"/>
              <w:marRight w:val="-225"/>
              <w:marTop w:val="0"/>
              <w:marBottom w:val="0"/>
              <w:divBdr>
                <w:top w:val="none" w:sz="0" w:space="0" w:color="auto"/>
                <w:left w:val="none" w:sz="0" w:space="0" w:color="auto"/>
                <w:bottom w:val="none" w:sz="0" w:space="0" w:color="auto"/>
                <w:right w:val="none" w:sz="0" w:space="0" w:color="auto"/>
              </w:divBdr>
              <w:divsChild>
                <w:div w:id="1308316061">
                  <w:marLeft w:val="0"/>
                  <w:marRight w:val="0"/>
                  <w:marTop w:val="0"/>
                  <w:marBottom w:val="0"/>
                  <w:divBdr>
                    <w:top w:val="none" w:sz="0" w:space="0" w:color="auto"/>
                    <w:left w:val="none" w:sz="0" w:space="0" w:color="auto"/>
                    <w:bottom w:val="none" w:sz="0" w:space="0" w:color="auto"/>
                    <w:right w:val="none" w:sz="0" w:space="0" w:color="auto"/>
                  </w:divBdr>
                  <w:divsChild>
                    <w:div w:id="2435774">
                      <w:marLeft w:val="0"/>
                      <w:marRight w:val="0"/>
                      <w:marTop w:val="0"/>
                      <w:marBottom w:val="450"/>
                      <w:divBdr>
                        <w:top w:val="none" w:sz="0" w:space="0" w:color="auto"/>
                        <w:left w:val="none" w:sz="0" w:space="0" w:color="auto"/>
                        <w:bottom w:val="none" w:sz="0" w:space="0" w:color="auto"/>
                        <w:right w:val="none" w:sz="0" w:space="0" w:color="auto"/>
                      </w:divBdr>
                      <w:divsChild>
                        <w:div w:id="1423992980">
                          <w:marLeft w:val="0"/>
                          <w:marRight w:val="0"/>
                          <w:marTop w:val="0"/>
                          <w:marBottom w:val="0"/>
                          <w:divBdr>
                            <w:top w:val="none" w:sz="0" w:space="0" w:color="auto"/>
                            <w:left w:val="none" w:sz="0" w:space="0" w:color="auto"/>
                            <w:bottom w:val="none" w:sz="0" w:space="0" w:color="auto"/>
                            <w:right w:val="none" w:sz="0" w:space="0" w:color="auto"/>
                          </w:divBdr>
                          <w:divsChild>
                            <w:div w:id="1534490958">
                              <w:marLeft w:val="0"/>
                              <w:marRight w:val="0"/>
                              <w:marTop w:val="0"/>
                              <w:marBottom w:val="0"/>
                              <w:divBdr>
                                <w:top w:val="none" w:sz="0" w:space="0" w:color="auto"/>
                                <w:left w:val="none" w:sz="0" w:space="0" w:color="auto"/>
                                <w:bottom w:val="none" w:sz="0" w:space="0" w:color="auto"/>
                                <w:right w:val="none" w:sz="0" w:space="0" w:color="auto"/>
                              </w:divBdr>
                              <w:divsChild>
                                <w:div w:id="1555659413">
                                  <w:marLeft w:val="0"/>
                                  <w:marRight w:val="0"/>
                                  <w:marTop w:val="0"/>
                                  <w:marBottom w:val="0"/>
                                  <w:divBdr>
                                    <w:top w:val="none" w:sz="0" w:space="0" w:color="auto"/>
                                    <w:left w:val="none" w:sz="0" w:space="0" w:color="auto"/>
                                    <w:bottom w:val="none" w:sz="0" w:space="0" w:color="auto"/>
                                    <w:right w:val="none" w:sz="0" w:space="0" w:color="auto"/>
                                  </w:divBdr>
                                  <w:divsChild>
                                    <w:div w:id="538010807">
                                      <w:marLeft w:val="0"/>
                                      <w:marRight w:val="0"/>
                                      <w:marTop w:val="0"/>
                                      <w:marBottom w:val="0"/>
                                      <w:divBdr>
                                        <w:top w:val="none" w:sz="0" w:space="0" w:color="auto"/>
                                        <w:left w:val="none" w:sz="0" w:space="0" w:color="auto"/>
                                        <w:bottom w:val="none" w:sz="0" w:space="0" w:color="auto"/>
                                        <w:right w:val="none" w:sz="0" w:space="0" w:color="auto"/>
                                      </w:divBdr>
                                      <w:divsChild>
                                        <w:div w:id="809589953">
                                          <w:marLeft w:val="0"/>
                                          <w:marRight w:val="0"/>
                                          <w:marTop w:val="0"/>
                                          <w:marBottom w:val="0"/>
                                          <w:divBdr>
                                            <w:top w:val="none" w:sz="0" w:space="0" w:color="auto"/>
                                            <w:left w:val="none" w:sz="0" w:space="0" w:color="auto"/>
                                            <w:bottom w:val="none" w:sz="0" w:space="0" w:color="auto"/>
                                            <w:right w:val="none" w:sz="0" w:space="0" w:color="auto"/>
                                          </w:divBdr>
                                        </w:div>
                                        <w:div w:id="141848128">
                                          <w:marLeft w:val="0"/>
                                          <w:marRight w:val="0"/>
                                          <w:marTop w:val="0"/>
                                          <w:marBottom w:val="0"/>
                                          <w:divBdr>
                                            <w:top w:val="none" w:sz="0" w:space="0" w:color="auto"/>
                                            <w:left w:val="none" w:sz="0" w:space="0" w:color="auto"/>
                                            <w:bottom w:val="none" w:sz="0" w:space="0" w:color="auto"/>
                                            <w:right w:val="none" w:sz="0" w:space="0" w:color="auto"/>
                                          </w:divBdr>
                                        </w:div>
                                        <w:div w:id="695933182">
                                          <w:marLeft w:val="0"/>
                                          <w:marRight w:val="0"/>
                                          <w:marTop w:val="0"/>
                                          <w:marBottom w:val="0"/>
                                          <w:divBdr>
                                            <w:top w:val="none" w:sz="0" w:space="0" w:color="auto"/>
                                            <w:left w:val="none" w:sz="0" w:space="0" w:color="auto"/>
                                            <w:bottom w:val="none" w:sz="0" w:space="0" w:color="auto"/>
                                            <w:right w:val="none" w:sz="0" w:space="0" w:color="auto"/>
                                          </w:divBdr>
                                        </w:div>
                                        <w:div w:id="1480610390">
                                          <w:marLeft w:val="0"/>
                                          <w:marRight w:val="0"/>
                                          <w:marTop w:val="0"/>
                                          <w:marBottom w:val="0"/>
                                          <w:divBdr>
                                            <w:top w:val="none" w:sz="0" w:space="0" w:color="auto"/>
                                            <w:left w:val="none" w:sz="0" w:space="0" w:color="auto"/>
                                            <w:bottom w:val="none" w:sz="0" w:space="0" w:color="auto"/>
                                            <w:right w:val="none" w:sz="0" w:space="0" w:color="auto"/>
                                          </w:divBdr>
                                        </w:div>
                                        <w:div w:id="1459563395">
                                          <w:marLeft w:val="0"/>
                                          <w:marRight w:val="0"/>
                                          <w:marTop w:val="0"/>
                                          <w:marBottom w:val="0"/>
                                          <w:divBdr>
                                            <w:top w:val="none" w:sz="0" w:space="0" w:color="auto"/>
                                            <w:left w:val="none" w:sz="0" w:space="0" w:color="auto"/>
                                            <w:bottom w:val="none" w:sz="0" w:space="0" w:color="auto"/>
                                            <w:right w:val="none" w:sz="0" w:space="0" w:color="auto"/>
                                          </w:divBdr>
                                        </w:div>
                                        <w:div w:id="1434278150">
                                          <w:marLeft w:val="0"/>
                                          <w:marRight w:val="0"/>
                                          <w:marTop w:val="0"/>
                                          <w:marBottom w:val="0"/>
                                          <w:divBdr>
                                            <w:top w:val="none" w:sz="0" w:space="0" w:color="auto"/>
                                            <w:left w:val="none" w:sz="0" w:space="0" w:color="auto"/>
                                            <w:bottom w:val="none" w:sz="0" w:space="0" w:color="auto"/>
                                            <w:right w:val="none" w:sz="0" w:space="0" w:color="auto"/>
                                          </w:divBdr>
                                        </w:div>
                                        <w:div w:id="1717270443">
                                          <w:marLeft w:val="0"/>
                                          <w:marRight w:val="0"/>
                                          <w:marTop w:val="0"/>
                                          <w:marBottom w:val="0"/>
                                          <w:divBdr>
                                            <w:top w:val="none" w:sz="0" w:space="0" w:color="auto"/>
                                            <w:left w:val="none" w:sz="0" w:space="0" w:color="auto"/>
                                            <w:bottom w:val="none" w:sz="0" w:space="0" w:color="auto"/>
                                            <w:right w:val="none" w:sz="0" w:space="0" w:color="auto"/>
                                          </w:divBdr>
                                        </w:div>
                                        <w:div w:id="72893653">
                                          <w:marLeft w:val="0"/>
                                          <w:marRight w:val="0"/>
                                          <w:marTop w:val="0"/>
                                          <w:marBottom w:val="0"/>
                                          <w:divBdr>
                                            <w:top w:val="none" w:sz="0" w:space="0" w:color="auto"/>
                                            <w:left w:val="none" w:sz="0" w:space="0" w:color="auto"/>
                                            <w:bottom w:val="none" w:sz="0" w:space="0" w:color="auto"/>
                                            <w:right w:val="none" w:sz="0" w:space="0" w:color="auto"/>
                                          </w:divBdr>
                                        </w:div>
                                        <w:div w:id="861437479">
                                          <w:marLeft w:val="0"/>
                                          <w:marRight w:val="0"/>
                                          <w:marTop w:val="0"/>
                                          <w:marBottom w:val="0"/>
                                          <w:divBdr>
                                            <w:top w:val="none" w:sz="0" w:space="0" w:color="auto"/>
                                            <w:left w:val="none" w:sz="0" w:space="0" w:color="auto"/>
                                            <w:bottom w:val="none" w:sz="0" w:space="0" w:color="auto"/>
                                            <w:right w:val="none" w:sz="0" w:space="0" w:color="auto"/>
                                          </w:divBdr>
                                        </w:div>
                                        <w:div w:id="1415398012">
                                          <w:marLeft w:val="0"/>
                                          <w:marRight w:val="0"/>
                                          <w:marTop w:val="0"/>
                                          <w:marBottom w:val="0"/>
                                          <w:divBdr>
                                            <w:top w:val="none" w:sz="0" w:space="0" w:color="auto"/>
                                            <w:left w:val="none" w:sz="0" w:space="0" w:color="auto"/>
                                            <w:bottom w:val="none" w:sz="0" w:space="0" w:color="auto"/>
                                            <w:right w:val="none" w:sz="0" w:space="0" w:color="auto"/>
                                          </w:divBdr>
                                        </w:div>
                                        <w:div w:id="849567020">
                                          <w:marLeft w:val="0"/>
                                          <w:marRight w:val="0"/>
                                          <w:marTop w:val="0"/>
                                          <w:marBottom w:val="0"/>
                                          <w:divBdr>
                                            <w:top w:val="none" w:sz="0" w:space="0" w:color="auto"/>
                                            <w:left w:val="none" w:sz="0" w:space="0" w:color="auto"/>
                                            <w:bottom w:val="none" w:sz="0" w:space="0" w:color="auto"/>
                                            <w:right w:val="none" w:sz="0" w:space="0" w:color="auto"/>
                                          </w:divBdr>
                                        </w:div>
                                        <w:div w:id="114759176">
                                          <w:marLeft w:val="0"/>
                                          <w:marRight w:val="0"/>
                                          <w:marTop w:val="0"/>
                                          <w:marBottom w:val="0"/>
                                          <w:divBdr>
                                            <w:top w:val="none" w:sz="0" w:space="0" w:color="auto"/>
                                            <w:left w:val="none" w:sz="0" w:space="0" w:color="auto"/>
                                            <w:bottom w:val="none" w:sz="0" w:space="0" w:color="auto"/>
                                            <w:right w:val="none" w:sz="0" w:space="0" w:color="auto"/>
                                          </w:divBdr>
                                        </w:div>
                                        <w:div w:id="1239293382">
                                          <w:marLeft w:val="0"/>
                                          <w:marRight w:val="0"/>
                                          <w:marTop w:val="0"/>
                                          <w:marBottom w:val="0"/>
                                          <w:divBdr>
                                            <w:top w:val="none" w:sz="0" w:space="0" w:color="auto"/>
                                            <w:left w:val="none" w:sz="0" w:space="0" w:color="auto"/>
                                            <w:bottom w:val="none" w:sz="0" w:space="0" w:color="auto"/>
                                            <w:right w:val="none" w:sz="0" w:space="0" w:color="auto"/>
                                          </w:divBdr>
                                        </w:div>
                                        <w:div w:id="1069962034">
                                          <w:marLeft w:val="0"/>
                                          <w:marRight w:val="0"/>
                                          <w:marTop w:val="0"/>
                                          <w:marBottom w:val="0"/>
                                          <w:divBdr>
                                            <w:top w:val="none" w:sz="0" w:space="0" w:color="auto"/>
                                            <w:left w:val="none" w:sz="0" w:space="0" w:color="auto"/>
                                            <w:bottom w:val="none" w:sz="0" w:space="0" w:color="auto"/>
                                            <w:right w:val="none" w:sz="0" w:space="0" w:color="auto"/>
                                          </w:divBdr>
                                        </w:div>
                                        <w:div w:id="9409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9549">
                          <w:marLeft w:val="0"/>
                          <w:marRight w:val="0"/>
                          <w:marTop w:val="150"/>
                          <w:marBottom w:val="0"/>
                          <w:divBdr>
                            <w:top w:val="none" w:sz="0" w:space="0" w:color="auto"/>
                            <w:left w:val="none" w:sz="0" w:space="0" w:color="auto"/>
                            <w:bottom w:val="none" w:sz="0" w:space="0" w:color="auto"/>
                            <w:right w:val="none" w:sz="0" w:space="0" w:color="auto"/>
                          </w:divBdr>
                          <w:divsChild>
                            <w:div w:id="116879940">
                              <w:marLeft w:val="0"/>
                              <w:marRight w:val="0"/>
                              <w:marTop w:val="0"/>
                              <w:marBottom w:val="0"/>
                              <w:divBdr>
                                <w:top w:val="none" w:sz="0" w:space="0" w:color="auto"/>
                                <w:left w:val="none" w:sz="0" w:space="0" w:color="auto"/>
                                <w:bottom w:val="none" w:sz="0" w:space="0" w:color="auto"/>
                                <w:right w:val="none" w:sz="0" w:space="0" w:color="auto"/>
                              </w:divBdr>
                              <w:divsChild>
                                <w:div w:id="587428765">
                                  <w:marLeft w:val="0"/>
                                  <w:marRight w:val="-150"/>
                                  <w:marTop w:val="0"/>
                                  <w:marBottom w:val="0"/>
                                  <w:divBdr>
                                    <w:top w:val="none" w:sz="0" w:space="0" w:color="auto"/>
                                    <w:left w:val="none" w:sz="0" w:space="0" w:color="auto"/>
                                    <w:bottom w:val="none" w:sz="0" w:space="0" w:color="auto"/>
                                    <w:right w:val="none" w:sz="0" w:space="0" w:color="auto"/>
                                  </w:divBdr>
                                  <w:divsChild>
                                    <w:div w:id="1696812525">
                                      <w:marLeft w:val="0"/>
                                      <w:marRight w:val="0"/>
                                      <w:marTop w:val="0"/>
                                      <w:marBottom w:val="0"/>
                                      <w:divBdr>
                                        <w:top w:val="none" w:sz="0" w:space="0" w:color="auto"/>
                                        <w:left w:val="none" w:sz="0" w:space="0" w:color="auto"/>
                                        <w:bottom w:val="none" w:sz="0" w:space="0" w:color="auto"/>
                                        <w:right w:val="none" w:sz="0" w:space="0" w:color="auto"/>
                                      </w:divBdr>
                                      <w:divsChild>
                                        <w:div w:id="1221601420">
                                          <w:marLeft w:val="0"/>
                                          <w:marRight w:val="0"/>
                                          <w:marTop w:val="0"/>
                                          <w:marBottom w:val="0"/>
                                          <w:divBdr>
                                            <w:top w:val="none" w:sz="0" w:space="0" w:color="auto"/>
                                            <w:left w:val="none" w:sz="0" w:space="0" w:color="auto"/>
                                            <w:bottom w:val="none" w:sz="0" w:space="0" w:color="auto"/>
                                            <w:right w:val="none" w:sz="0" w:space="0" w:color="auto"/>
                                          </w:divBdr>
                                          <w:divsChild>
                                            <w:div w:id="196352407">
                                              <w:marLeft w:val="0"/>
                                              <w:marRight w:val="150"/>
                                              <w:marTop w:val="0"/>
                                              <w:marBottom w:val="0"/>
                                              <w:divBdr>
                                                <w:top w:val="none" w:sz="0" w:space="0" w:color="auto"/>
                                                <w:left w:val="none" w:sz="0" w:space="0" w:color="auto"/>
                                                <w:bottom w:val="none" w:sz="0" w:space="0" w:color="auto"/>
                                                <w:right w:val="none" w:sz="0" w:space="0" w:color="auto"/>
                                              </w:divBdr>
                                            </w:div>
                                          </w:divsChild>
                                        </w:div>
                                        <w:div w:id="1388071745">
                                          <w:marLeft w:val="0"/>
                                          <w:marRight w:val="0"/>
                                          <w:marTop w:val="0"/>
                                          <w:marBottom w:val="0"/>
                                          <w:divBdr>
                                            <w:top w:val="none" w:sz="0" w:space="0" w:color="auto"/>
                                            <w:left w:val="none" w:sz="0" w:space="0" w:color="auto"/>
                                            <w:bottom w:val="none" w:sz="0" w:space="0" w:color="auto"/>
                                            <w:right w:val="none" w:sz="0" w:space="0" w:color="auto"/>
                                          </w:divBdr>
                                          <w:divsChild>
                                            <w:div w:id="594216502">
                                              <w:marLeft w:val="0"/>
                                              <w:marRight w:val="150"/>
                                              <w:marTop w:val="0"/>
                                              <w:marBottom w:val="0"/>
                                              <w:divBdr>
                                                <w:top w:val="none" w:sz="0" w:space="0" w:color="auto"/>
                                                <w:left w:val="none" w:sz="0" w:space="0" w:color="auto"/>
                                                <w:bottom w:val="none" w:sz="0" w:space="0" w:color="auto"/>
                                                <w:right w:val="none" w:sz="0" w:space="0" w:color="auto"/>
                                              </w:divBdr>
                                            </w:div>
                                          </w:divsChild>
                                        </w:div>
                                        <w:div w:id="1220676895">
                                          <w:marLeft w:val="0"/>
                                          <w:marRight w:val="0"/>
                                          <w:marTop w:val="0"/>
                                          <w:marBottom w:val="0"/>
                                          <w:divBdr>
                                            <w:top w:val="none" w:sz="0" w:space="0" w:color="auto"/>
                                            <w:left w:val="none" w:sz="0" w:space="0" w:color="auto"/>
                                            <w:bottom w:val="none" w:sz="0" w:space="0" w:color="auto"/>
                                            <w:right w:val="none" w:sz="0" w:space="0" w:color="auto"/>
                                          </w:divBdr>
                                          <w:divsChild>
                                            <w:div w:id="402071045">
                                              <w:marLeft w:val="0"/>
                                              <w:marRight w:val="150"/>
                                              <w:marTop w:val="0"/>
                                              <w:marBottom w:val="0"/>
                                              <w:divBdr>
                                                <w:top w:val="none" w:sz="0" w:space="0" w:color="auto"/>
                                                <w:left w:val="none" w:sz="0" w:space="0" w:color="auto"/>
                                                <w:bottom w:val="none" w:sz="0" w:space="0" w:color="auto"/>
                                                <w:right w:val="none" w:sz="0" w:space="0" w:color="auto"/>
                                              </w:divBdr>
                                            </w:div>
                                          </w:divsChild>
                                        </w:div>
                                        <w:div w:id="1029068366">
                                          <w:marLeft w:val="0"/>
                                          <w:marRight w:val="0"/>
                                          <w:marTop w:val="0"/>
                                          <w:marBottom w:val="0"/>
                                          <w:divBdr>
                                            <w:top w:val="none" w:sz="0" w:space="0" w:color="auto"/>
                                            <w:left w:val="none" w:sz="0" w:space="0" w:color="auto"/>
                                            <w:bottom w:val="none" w:sz="0" w:space="0" w:color="auto"/>
                                            <w:right w:val="none" w:sz="0" w:space="0" w:color="auto"/>
                                          </w:divBdr>
                                          <w:divsChild>
                                            <w:div w:id="1698117174">
                                              <w:marLeft w:val="0"/>
                                              <w:marRight w:val="150"/>
                                              <w:marTop w:val="0"/>
                                              <w:marBottom w:val="0"/>
                                              <w:divBdr>
                                                <w:top w:val="none" w:sz="0" w:space="0" w:color="auto"/>
                                                <w:left w:val="none" w:sz="0" w:space="0" w:color="auto"/>
                                                <w:bottom w:val="none" w:sz="0" w:space="0" w:color="auto"/>
                                                <w:right w:val="none" w:sz="0" w:space="0" w:color="auto"/>
                                              </w:divBdr>
                                            </w:div>
                                          </w:divsChild>
                                        </w:div>
                                        <w:div w:id="2041003542">
                                          <w:marLeft w:val="0"/>
                                          <w:marRight w:val="0"/>
                                          <w:marTop w:val="0"/>
                                          <w:marBottom w:val="0"/>
                                          <w:divBdr>
                                            <w:top w:val="none" w:sz="0" w:space="0" w:color="auto"/>
                                            <w:left w:val="none" w:sz="0" w:space="0" w:color="auto"/>
                                            <w:bottom w:val="none" w:sz="0" w:space="0" w:color="auto"/>
                                            <w:right w:val="none" w:sz="0" w:space="0" w:color="auto"/>
                                          </w:divBdr>
                                          <w:divsChild>
                                            <w:div w:id="43985729">
                                              <w:marLeft w:val="0"/>
                                              <w:marRight w:val="150"/>
                                              <w:marTop w:val="0"/>
                                              <w:marBottom w:val="0"/>
                                              <w:divBdr>
                                                <w:top w:val="none" w:sz="0" w:space="0" w:color="auto"/>
                                                <w:left w:val="none" w:sz="0" w:space="0" w:color="auto"/>
                                                <w:bottom w:val="none" w:sz="0" w:space="0" w:color="auto"/>
                                                <w:right w:val="none" w:sz="0" w:space="0" w:color="auto"/>
                                              </w:divBdr>
                                            </w:div>
                                          </w:divsChild>
                                        </w:div>
                                        <w:div w:id="1172530225">
                                          <w:marLeft w:val="0"/>
                                          <w:marRight w:val="0"/>
                                          <w:marTop w:val="0"/>
                                          <w:marBottom w:val="0"/>
                                          <w:divBdr>
                                            <w:top w:val="none" w:sz="0" w:space="0" w:color="auto"/>
                                            <w:left w:val="none" w:sz="0" w:space="0" w:color="auto"/>
                                            <w:bottom w:val="none" w:sz="0" w:space="0" w:color="auto"/>
                                            <w:right w:val="none" w:sz="0" w:space="0" w:color="auto"/>
                                          </w:divBdr>
                                          <w:divsChild>
                                            <w:div w:id="2006351342">
                                              <w:marLeft w:val="0"/>
                                              <w:marRight w:val="150"/>
                                              <w:marTop w:val="0"/>
                                              <w:marBottom w:val="0"/>
                                              <w:divBdr>
                                                <w:top w:val="none" w:sz="0" w:space="0" w:color="auto"/>
                                                <w:left w:val="none" w:sz="0" w:space="0" w:color="auto"/>
                                                <w:bottom w:val="none" w:sz="0" w:space="0" w:color="auto"/>
                                                <w:right w:val="none" w:sz="0" w:space="0" w:color="auto"/>
                                              </w:divBdr>
                                            </w:div>
                                          </w:divsChild>
                                        </w:div>
                                        <w:div w:id="1960452588">
                                          <w:marLeft w:val="0"/>
                                          <w:marRight w:val="0"/>
                                          <w:marTop w:val="0"/>
                                          <w:marBottom w:val="0"/>
                                          <w:divBdr>
                                            <w:top w:val="none" w:sz="0" w:space="0" w:color="auto"/>
                                            <w:left w:val="none" w:sz="0" w:space="0" w:color="auto"/>
                                            <w:bottom w:val="none" w:sz="0" w:space="0" w:color="auto"/>
                                            <w:right w:val="none" w:sz="0" w:space="0" w:color="auto"/>
                                          </w:divBdr>
                                          <w:divsChild>
                                            <w:div w:id="11450486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10115">
                  <w:marLeft w:val="0"/>
                  <w:marRight w:val="0"/>
                  <w:marTop w:val="0"/>
                  <w:marBottom w:val="225"/>
                  <w:divBdr>
                    <w:top w:val="single" w:sz="12" w:space="0" w:color="D5D5D5"/>
                    <w:left w:val="single" w:sz="12" w:space="0" w:color="D5D5D5"/>
                    <w:bottom w:val="single" w:sz="12" w:space="0" w:color="D5D5D5"/>
                    <w:right w:val="single" w:sz="12" w:space="0" w:color="D5D5D5"/>
                  </w:divBdr>
                </w:div>
                <w:div w:id="16626123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02585030">
          <w:marLeft w:val="0"/>
          <w:marRight w:val="0"/>
          <w:marTop w:val="0"/>
          <w:marBottom w:val="0"/>
          <w:divBdr>
            <w:top w:val="none" w:sz="0" w:space="0" w:color="auto"/>
            <w:left w:val="none" w:sz="0" w:space="0" w:color="auto"/>
            <w:bottom w:val="none" w:sz="0" w:space="0" w:color="auto"/>
            <w:right w:val="none" w:sz="0" w:space="0" w:color="auto"/>
          </w:divBdr>
          <w:divsChild>
            <w:div w:id="8262240">
              <w:marLeft w:val="0"/>
              <w:marRight w:val="0"/>
              <w:marTop w:val="0"/>
              <w:marBottom w:val="0"/>
              <w:divBdr>
                <w:top w:val="none" w:sz="0" w:space="0" w:color="auto"/>
                <w:left w:val="none" w:sz="0" w:space="0" w:color="auto"/>
                <w:bottom w:val="none" w:sz="0" w:space="0" w:color="auto"/>
                <w:right w:val="none" w:sz="0" w:space="0" w:color="auto"/>
              </w:divBdr>
              <w:divsChild>
                <w:div w:id="1003046993">
                  <w:marLeft w:val="0"/>
                  <w:marRight w:val="0"/>
                  <w:marTop w:val="0"/>
                  <w:marBottom w:val="0"/>
                  <w:divBdr>
                    <w:top w:val="none" w:sz="0" w:space="0" w:color="auto"/>
                    <w:left w:val="none" w:sz="0" w:space="0" w:color="auto"/>
                    <w:bottom w:val="none" w:sz="0" w:space="0" w:color="auto"/>
                    <w:right w:val="none" w:sz="0" w:space="0" w:color="auto"/>
                  </w:divBdr>
                </w:div>
                <w:div w:id="935938990">
                  <w:marLeft w:val="0"/>
                  <w:marRight w:val="0"/>
                  <w:marTop w:val="0"/>
                  <w:marBottom w:val="0"/>
                  <w:divBdr>
                    <w:top w:val="none" w:sz="0" w:space="0" w:color="auto"/>
                    <w:left w:val="none" w:sz="0" w:space="0" w:color="auto"/>
                    <w:bottom w:val="none" w:sz="0" w:space="0" w:color="auto"/>
                    <w:right w:val="none" w:sz="0" w:space="0" w:color="auto"/>
                  </w:divBdr>
                  <w:divsChild>
                    <w:div w:id="2139293194">
                      <w:marLeft w:val="0"/>
                      <w:marRight w:val="0"/>
                      <w:marTop w:val="0"/>
                      <w:marBottom w:val="0"/>
                      <w:divBdr>
                        <w:top w:val="none" w:sz="0" w:space="0" w:color="auto"/>
                        <w:left w:val="none" w:sz="0" w:space="0" w:color="auto"/>
                        <w:bottom w:val="none" w:sz="0" w:space="0" w:color="auto"/>
                        <w:right w:val="none" w:sz="0" w:space="0" w:color="auto"/>
                      </w:divBdr>
                      <w:divsChild>
                        <w:div w:id="1759213689">
                          <w:marLeft w:val="0"/>
                          <w:marRight w:val="0"/>
                          <w:marTop w:val="0"/>
                          <w:marBottom w:val="0"/>
                          <w:divBdr>
                            <w:top w:val="none" w:sz="0" w:space="0" w:color="auto"/>
                            <w:left w:val="none" w:sz="0" w:space="0" w:color="auto"/>
                            <w:bottom w:val="none" w:sz="0" w:space="0" w:color="auto"/>
                            <w:right w:val="none" w:sz="0" w:space="0" w:color="auto"/>
                          </w:divBdr>
                        </w:div>
                        <w:div w:id="17823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2741</Words>
  <Characters>18917</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6</cp:revision>
  <dcterms:created xsi:type="dcterms:W3CDTF">2023-07-08T10:45:00Z</dcterms:created>
  <dcterms:modified xsi:type="dcterms:W3CDTF">2023-07-10T14:13:00Z</dcterms:modified>
</cp:coreProperties>
</file>